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0F056" w14:textId="0B92A0EB" w:rsidR="00656639" w:rsidRPr="0023333B" w:rsidRDefault="00656639" w:rsidP="0023486B">
      <w:pPr>
        <w:spacing w:line="276" w:lineRule="auto"/>
        <w:rPr>
          <w:rFonts w:cs="Arial"/>
          <w:sz w:val="18"/>
        </w:rPr>
      </w:pPr>
    </w:p>
    <w:tbl>
      <w:tblPr>
        <w:tblStyle w:val="Grilledutableau"/>
        <w:tblW w:w="0" w:type="auto"/>
        <w:tblLook w:val="04A0" w:firstRow="1" w:lastRow="0" w:firstColumn="1" w:lastColumn="0" w:noHBand="0" w:noVBand="1"/>
      </w:tblPr>
      <w:tblGrid>
        <w:gridCol w:w="1362"/>
        <w:gridCol w:w="8106"/>
      </w:tblGrid>
      <w:tr w:rsidR="000228A6" w:rsidRPr="0023333B" w14:paraId="30E1E852" w14:textId="77777777" w:rsidTr="00507E58">
        <w:tc>
          <w:tcPr>
            <w:tcW w:w="1362" w:type="dxa"/>
            <w:tcBorders>
              <w:top w:val="nil"/>
              <w:left w:val="nil"/>
              <w:bottom w:val="nil"/>
            </w:tcBorders>
          </w:tcPr>
          <w:p w14:paraId="16233D41" w14:textId="77777777" w:rsidR="000228A6" w:rsidRPr="0023333B" w:rsidRDefault="000228A6" w:rsidP="00507E58">
            <w:pPr>
              <w:spacing w:line="276" w:lineRule="auto"/>
              <w:rPr>
                <w:rFonts w:cs="Arial"/>
                <w:b/>
                <w:sz w:val="28"/>
              </w:rPr>
            </w:pPr>
          </w:p>
        </w:tc>
        <w:tc>
          <w:tcPr>
            <w:tcW w:w="8106" w:type="dxa"/>
            <w:tcBorders>
              <w:top w:val="nil"/>
              <w:bottom w:val="single" w:sz="4" w:space="0" w:color="auto"/>
              <w:right w:val="nil"/>
            </w:tcBorders>
          </w:tcPr>
          <w:p w14:paraId="60F1A208" w14:textId="4D31C3F8" w:rsidR="000228A6" w:rsidRPr="0023333B" w:rsidRDefault="000228A6" w:rsidP="000D29CF">
            <w:pPr>
              <w:spacing w:line="276" w:lineRule="auto"/>
              <w:rPr>
                <w:rFonts w:cs="Arial"/>
                <w:b/>
                <w:caps/>
                <w:sz w:val="28"/>
              </w:rPr>
            </w:pPr>
            <w:bookmarkStart w:id="0" w:name="_Toc392669625"/>
            <w:r w:rsidRPr="0023333B">
              <w:rPr>
                <w:rFonts w:cs="Arial"/>
                <w:b/>
                <w:caps/>
                <w:sz w:val="32"/>
              </w:rPr>
              <w:t>Règlement d’appel à projets</w:t>
            </w:r>
            <w:bookmarkEnd w:id="0"/>
            <w:r w:rsidRPr="0023333B">
              <w:rPr>
                <w:rFonts w:cs="Arial"/>
                <w:b/>
                <w:caps/>
                <w:sz w:val="32"/>
              </w:rPr>
              <w:t xml:space="preserve"> pour l’attrib</w:t>
            </w:r>
            <w:r w:rsidR="000D29CF" w:rsidRPr="0023333B">
              <w:rPr>
                <w:rFonts w:cs="Arial"/>
                <w:b/>
                <w:caps/>
                <w:sz w:val="32"/>
              </w:rPr>
              <w:t>U</w:t>
            </w:r>
            <w:r w:rsidRPr="0023333B">
              <w:rPr>
                <w:rFonts w:cs="Arial"/>
                <w:b/>
                <w:caps/>
                <w:sz w:val="32"/>
              </w:rPr>
              <w:t>tion de contratS de subvention</w:t>
            </w:r>
          </w:p>
        </w:tc>
      </w:tr>
      <w:tr w:rsidR="000228A6" w:rsidRPr="0023333B" w14:paraId="6DD56B8A" w14:textId="77777777" w:rsidTr="00507E58">
        <w:tc>
          <w:tcPr>
            <w:tcW w:w="9468" w:type="dxa"/>
            <w:gridSpan w:val="2"/>
            <w:tcBorders>
              <w:top w:val="nil"/>
              <w:left w:val="nil"/>
              <w:bottom w:val="nil"/>
              <w:right w:val="nil"/>
            </w:tcBorders>
          </w:tcPr>
          <w:p w14:paraId="659A5C57" w14:textId="77777777" w:rsidR="000228A6" w:rsidRPr="0023333B" w:rsidRDefault="000228A6" w:rsidP="00507E58">
            <w:pPr>
              <w:spacing w:line="276" w:lineRule="auto"/>
              <w:rPr>
                <w:rFonts w:cs="Arial"/>
                <w:b/>
                <w:sz w:val="24"/>
              </w:rPr>
            </w:pPr>
          </w:p>
        </w:tc>
      </w:tr>
      <w:tr w:rsidR="000228A6" w:rsidRPr="0023333B" w14:paraId="1992EE09" w14:textId="77777777" w:rsidTr="00507E58">
        <w:tc>
          <w:tcPr>
            <w:tcW w:w="1362" w:type="dxa"/>
            <w:tcBorders>
              <w:top w:val="nil"/>
              <w:left w:val="nil"/>
              <w:bottom w:val="nil"/>
              <w:right w:val="single" w:sz="4" w:space="0" w:color="auto"/>
            </w:tcBorders>
          </w:tcPr>
          <w:p w14:paraId="2F8B8997" w14:textId="77777777" w:rsidR="000228A6" w:rsidRPr="0023333B" w:rsidRDefault="000228A6" w:rsidP="00507E58">
            <w:pPr>
              <w:spacing w:line="276" w:lineRule="auto"/>
              <w:rPr>
                <w:rFonts w:cs="Arial"/>
                <w:b/>
                <w:sz w:val="24"/>
              </w:rPr>
            </w:pPr>
          </w:p>
        </w:tc>
        <w:tc>
          <w:tcPr>
            <w:tcW w:w="8106" w:type="dxa"/>
            <w:tcBorders>
              <w:top w:val="nil"/>
              <w:left w:val="single" w:sz="4" w:space="0" w:color="auto"/>
              <w:bottom w:val="single" w:sz="4" w:space="0" w:color="auto"/>
              <w:right w:val="nil"/>
            </w:tcBorders>
          </w:tcPr>
          <w:p w14:paraId="172A3475" w14:textId="77777777" w:rsidR="000228A6" w:rsidRPr="0023333B" w:rsidRDefault="000228A6" w:rsidP="00507E58">
            <w:pPr>
              <w:spacing w:line="276" w:lineRule="auto"/>
              <w:rPr>
                <w:rFonts w:cs="Arial"/>
                <w:b/>
                <w:caps/>
                <w:smallCaps/>
                <w:sz w:val="24"/>
              </w:rPr>
            </w:pPr>
            <w:r w:rsidRPr="0023333B">
              <w:rPr>
                <w:rFonts w:cs="Arial"/>
                <w:b/>
                <w:caps/>
                <w:sz w:val="24"/>
              </w:rPr>
              <w:t>Intitule du programme</w:t>
            </w:r>
            <w:r w:rsidRPr="0023333B">
              <w:rPr>
                <w:rFonts w:cs="Arial"/>
                <w:b/>
                <w:smallCaps/>
                <w:sz w:val="24"/>
              </w:rPr>
              <w:t> :</w:t>
            </w:r>
          </w:p>
          <w:p w14:paraId="492B34BC" w14:textId="2F7D010D" w:rsidR="000228A6" w:rsidRPr="0023333B" w:rsidRDefault="000228A6" w:rsidP="00507E58">
            <w:pPr>
              <w:spacing w:line="276" w:lineRule="auto"/>
              <w:rPr>
                <w:rFonts w:cs="Arial"/>
                <w:sz w:val="24"/>
              </w:rPr>
            </w:pPr>
            <w:r w:rsidRPr="00E71BE6">
              <w:rPr>
                <w:rFonts w:cs="Arial"/>
                <w:b/>
                <w:caps/>
                <w:sz w:val="24"/>
              </w:rPr>
              <w:t>Qawafel</w:t>
            </w:r>
            <w:r w:rsidR="00672AE0" w:rsidRPr="00E71BE6">
              <w:rPr>
                <w:rFonts w:cs="Arial"/>
                <w:b/>
                <w:caps/>
                <w:sz w:val="24"/>
              </w:rPr>
              <w:t xml:space="preserve"> - ReachAfrica</w:t>
            </w:r>
          </w:p>
        </w:tc>
      </w:tr>
      <w:tr w:rsidR="000228A6" w:rsidRPr="0023333B" w14:paraId="2674BBAC" w14:textId="77777777" w:rsidTr="00507E58">
        <w:tc>
          <w:tcPr>
            <w:tcW w:w="9468" w:type="dxa"/>
            <w:gridSpan w:val="2"/>
            <w:tcBorders>
              <w:top w:val="nil"/>
              <w:left w:val="nil"/>
              <w:bottom w:val="nil"/>
              <w:right w:val="nil"/>
            </w:tcBorders>
          </w:tcPr>
          <w:p w14:paraId="34C28BAA" w14:textId="77777777" w:rsidR="000228A6" w:rsidRPr="0023333B" w:rsidRDefault="000228A6" w:rsidP="00507E58">
            <w:pPr>
              <w:spacing w:line="276" w:lineRule="auto"/>
              <w:rPr>
                <w:rFonts w:cs="Arial"/>
                <w:b/>
                <w:sz w:val="24"/>
              </w:rPr>
            </w:pPr>
          </w:p>
        </w:tc>
      </w:tr>
      <w:tr w:rsidR="000228A6" w:rsidRPr="0023333B" w14:paraId="11CE5DB3" w14:textId="77777777" w:rsidTr="00507E58">
        <w:tc>
          <w:tcPr>
            <w:tcW w:w="1362" w:type="dxa"/>
            <w:tcBorders>
              <w:top w:val="nil"/>
              <w:left w:val="nil"/>
              <w:bottom w:val="nil"/>
              <w:right w:val="single" w:sz="4" w:space="0" w:color="auto"/>
            </w:tcBorders>
          </w:tcPr>
          <w:p w14:paraId="675070D3" w14:textId="77777777" w:rsidR="000228A6" w:rsidRPr="0023333B" w:rsidRDefault="000228A6" w:rsidP="00507E58">
            <w:pPr>
              <w:spacing w:line="276" w:lineRule="auto"/>
              <w:rPr>
                <w:rFonts w:cs="Arial"/>
                <w:b/>
                <w:sz w:val="24"/>
              </w:rPr>
            </w:pPr>
          </w:p>
        </w:tc>
        <w:tc>
          <w:tcPr>
            <w:tcW w:w="8106" w:type="dxa"/>
            <w:tcBorders>
              <w:top w:val="nil"/>
              <w:left w:val="single" w:sz="4" w:space="0" w:color="auto"/>
              <w:bottom w:val="single" w:sz="4" w:space="0" w:color="auto"/>
              <w:right w:val="nil"/>
            </w:tcBorders>
          </w:tcPr>
          <w:p w14:paraId="14054976" w14:textId="77777777" w:rsidR="000228A6" w:rsidRPr="0023333B" w:rsidRDefault="000228A6" w:rsidP="00507E58">
            <w:pPr>
              <w:spacing w:line="276" w:lineRule="auto"/>
              <w:rPr>
                <w:rFonts w:cs="Arial"/>
                <w:b/>
                <w:caps/>
                <w:smallCaps/>
                <w:sz w:val="24"/>
              </w:rPr>
            </w:pPr>
            <w:bookmarkStart w:id="1" w:name="_Toc392669627"/>
            <w:r w:rsidRPr="0023333B">
              <w:rPr>
                <w:rFonts w:cs="Arial"/>
                <w:b/>
                <w:caps/>
                <w:sz w:val="24"/>
              </w:rPr>
              <w:t>OBJET de l’appel à projets</w:t>
            </w:r>
            <w:r w:rsidRPr="0023333B">
              <w:rPr>
                <w:rFonts w:cs="Arial"/>
                <w:b/>
                <w:smallCaps/>
                <w:sz w:val="24"/>
              </w:rPr>
              <w:t> :</w:t>
            </w:r>
            <w:bookmarkEnd w:id="1"/>
          </w:p>
          <w:p w14:paraId="29E0028B" w14:textId="2065FF0B" w:rsidR="000228A6" w:rsidRPr="0023333B" w:rsidRDefault="000228A6" w:rsidP="00197C4F">
            <w:pPr>
              <w:spacing w:line="276" w:lineRule="auto"/>
              <w:jc w:val="both"/>
              <w:rPr>
                <w:rFonts w:cs="Arial"/>
                <w:sz w:val="24"/>
              </w:rPr>
            </w:pPr>
            <w:r w:rsidRPr="0023333B">
              <w:rPr>
                <w:rFonts w:cs="Arial"/>
                <w:sz w:val="24"/>
              </w:rPr>
              <w:t xml:space="preserve">Octroi de subventions visant </w:t>
            </w:r>
            <w:r w:rsidRPr="00E71BE6">
              <w:rPr>
                <w:rFonts w:cs="Arial"/>
                <w:sz w:val="24"/>
              </w:rPr>
              <w:t>à appuyer les</w:t>
            </w:r>
            <w:r w:rsidRPr="00E71BE6">
              <w:t xml:space="preserve"> </w:t>
            </w:r>
            <w:r w:rsidRPr="00E71BE6">
              <w:rPr>
                <w:rFonts w:cs="Arial"/>
                <w:sz w:val="24"/>
              </w:rPr>
              <w:t xml:space="preserve">structures intermédiaires de l’écosystème de l’internationalisation qui ont vocation à accompagner le positionnement des entreprises et la promotion d’actions commerciales sur les </w:t>
            </w:r>
            <w:r w:rsidR="00197C4F" w:rsidRPr="00E71BE6">
              <w:rPr>
                <w:rFonts w:cs="Arial"/>
                <w:sz w:val="24"/>
              </w:rPr>
              <w:t xml:space="preserve">marchés </w:t>
            </w:r>
            <w:r w:rsidRPr="00E71BE6">
              <w:rPr>
                <w:rFonts w:cs="Arial"/>
                <w:sz w:val="24"/>
              </w:rPr>
              <w:t>africains</w:t>
            </w:r>
          </w:p>
        </w:tc>
      </w:tr>
      <w:tr w:rsidR="000228A6" w:rsidRPr="0023333B" w14:paraId="0F0739ED" w14:textId="77777777" w:rsidTr="00507E58">
        <w:trPr>
          <w:trHeight w:val="318"/>
        </w:trPr>
        <w:tc>
          <w:tcPr>
            <w:tcW w:w="9468" w:type="dxa"/>
            <w:gridSpan w:val="2"/>
            <w:tcBorders>
              <w:top w:val="nil"/>
              <w:left w:val="nil"/>
              <w:bottom w:val="nil"/>
              <w:right w:val="nil"/>
            </w:tcBorders>
          </w:tcPr>
          <w:p w14:paraId="34ED4F48" w14:textId="77777777" w:rsidR="000228A6" w:rsidRPr="0023333B" w:rsidRDefault="000228A6" w:rsidP="00507E58">
            <w:pPr>
              <w:spacing w:line="276" w:lineRule="auto"/>
              <w:rPr>
                <w:rFonts w:cs="Arial"/>
                <w:b/>
                <w:sz w:val="24"/>
              </w:rPr>
            </w:pPr>
          </w:p>
        </w:tc>
      </w:tr>
      <w:tr w:rsidR="000228A6" w:rsidRPr="0023333B" w14:paraId="14EC82B7" w14:textId="77777777" w:rsidTr="00507E58">
        <w:tc>
          <w:tcPr>
            <w:tcW w:w="1362" w:type="dxa"/>
            <w:tcBorders>
              <w:top w:val="nil"/>
              <w:left w:val="nil"/>
              <w:bottom w:val="nil"/>
              <w:right w:val="single" w:sz="4" w:space="0" w:color="auto"/>
            </w:tcBorders>
          </w:tcPr>
          <w:p w14:paraId="2345F87D" w14:textId="77777777" w:rsidR="000228A6" w:rsidRPr="0023333B" w:rsidRDefault="000228A6" w:rsidP="00507E58">
            <w:pPr>
              <w:spacing w:line="276" w:lineRule="auto"/>
              <w:rPr>
                <w:rFonts w:cs="Arial"/>
                <w:b/>
                <w:sz w:val="24"/>
              </w:rPr>
            </w:pPr>
          </w:p>
        </w:tc>
        <w:tc>
          <w:tcPr>
            <w:tcW w:w="8106" w:type="dxa"/>
            <w:tcBorders>
              <w:top w:val="nil"/>
              <w:left w:val="single" w:sz="4" w:space="0" w:color="auto"/>
              <w:bottom w:val="single" w:sz="4" w:space="0" w:color="auto"/>
              <w:right w:val="nil"/>
            </w:tcBorders>
          </w:tcPr>
          <w:p w14:paraId="4E5AA083" w14:textId="77777777" w:rsidR="000228A6" w:rsidRPr="00E71BE6" w:rsidRDefault="000228A6" w:rsidP="00507E58">
            <w:pPr>
              <w:spacing w:line="276" w:lineRule="auto"/>
              <w:rPr>
                <w:rFonts w:cs="Arial"/>
                <w:b/>
                <w:caps/>
                <w:sz w:val="24"/>
              </w:rPr>
            </w:pPr>
            <w:r w:rsidRPr="00E71BE6">
              <w:rPr>
                <w:rFonts w:cs="Arial"/>
                <w:b/>
                <w:caps/>
                <w:sz w:val="24"/>
              </w:rPr>
              <w:t>MONTANT disponible de l’appel à projets :</w:t>
            </w:r>
          </w:p>
          <w:p w14:paraId="05CC97E9" w14:textId="77777777" w:rsidR="000228A6" w:rsidRPr="00E71BE6" w:rsidRDefault="000228A6" w:rsidP="00507E58">
            <w:pPr>
              <w:spacing w:line="276" w:lineRule="auto"/>
              <w:rPr>
                <w:rFonts w:cs="Arial"/>
                <w:sz w:val="24"/>
              </w:rPr>
            </w:pPr>
            <w:r w:rsidRPr="00E71BE6">
              <w:rPr>
                <w:rFonts w:cs="Arial"/>
                <w:b/>
                <w:caps/>
                <w:sz w:val="24"/>
              </w:rPr>
              <w:t>600 000 €</w:t>
            </w:r>
          </w:p>
        </w:tc>
      </w:tr>
      <w:tr w:rsidR="000228A6" w:rsidRPr="0023333B" w14:paraId="75417B37" w14:textId="77777777" w:rsidTr="00507E58">
        <w:trPr>
          <w:trHeight w:val="318"/>
        </w:trPr>
        <w:tc>
          <w:tcPr>
            <w:tcW w:w="9468" w:type="dxa"/>
            <w:gridSpan w:val="2"/>
            <w:tcBorders>
              <w:top w:val="nil"/>
              <w:left w:val="nil"/>
              <w:bottom w:val="nil"/>
              <w:right w:val="nil"/>
            </w:tcBorders>
          </w:tcPr>
          <w:p w14:paraId="505F5B61" w14:textId="77777777" w:rsidR="000228A6" w:rsidRPr="0023333B" w:rsidRDefault="000228A6" w:rsidP="00507E58">
            <w:pPr>
              <w:spacing w:line="276" w:lineRule="auto"/>
              <w:rPr>
                <w:rFonts w:cs="Arial"/>
                <w:b/>
                <w:sz w:val="24"/>
              </w:rPr>
            </w:pPr>
          </w:p>
        </w:tc>
      </w:tr>
      <w:tr w:rsidR="000228A6" w:rsidRPr="0023333B" w14:paraId="07538E00" w14:textId="77777777" w:rsidTr="00507E58">
        <w:tc>
          <w:tcPr>
            <w:tcW w:w="1362" w:type="dxa"/>
            <w:tcBorders>
              <w:top w:val="nil"/>
              <w:left w:val="nil"/>
              <w:bottom w:val="nil"/>
              <w:right w:val="single" w:sz="4" w:space="0" w:color="auto"/>
            </w:tcBorders>
          </w:tcPr>
          <w:p w14:paraId="6C20EB28" w14:textId="77777777" w:rsidR="000228A6" w:rsidRPr="0023333B" w:rsidRDefault="000228A6" w:rsidP="00507E58">
            <w:pPr>
              <w:spacing w:line="276" w:lineRule="auto"/>
              <w:rPr>
                <w:rFonts w:cs="Arial"/>
                <w:b/>
                <w:sz w:val="24"/>
              </w:rPr>
            </w:pPr>
          </w:p>
        </w:tc>
        <w:tc>
          <w:tcPr>
            <w:tcW w:w="8106" w:type="dxa"/>
            <w:tcBorders>
              <w:top w:val="nil"/>
              <w:left w:val="single" w:sz="4" w:space="0" w:color="auto"/>
              <w:bottom w:val="single" w:sz="4" w:space="0" w:color="auto"/>
              <w:right w:val="nil"/>
            </w:tcBorders>
          </w:tcPr>
          <w:p w14:paraId="45EA593D" w14:textId="77777777" w:rsidR="000228A6" w:rsidRPr="0023333B" w:rsidRDefault="000228A6" w:rsidP="00507E58">
            <w:pPr>
              <w:spacing w:line="276" w:lineRule="auto"/>
              <w:rPr>
                <w:rFonts w:cs="Arial"/>
                <w:b/>
                <w:caps/>
                <w:sz w:val="24"/>
              </w:rPr>
            </w:pPr>
            <w:bookmarkStart w:id="2" w:name="_Toc392669628"/>
            <w:r w:rsidRPr="0023333B">
              <w:rPr>
                <w:rFonts w:cs="Arial"/>
                <w:b/>
                <w:caps/>
                <w:sz w:val="24"/>
              </w:rPr>
              <w:t>Calibrage financier des subventionS :</w:t>
            </w:r>
            <w:bookmarkEnd w:id="2"/>
          </w:p>
          <w:p w14:paraId="4A6E4ECE" w14:textId="77777777" w:rsidR="000228A6" w:rsidRPr="00E71BE6" w:rsidRDefault="000228A6" w:rsidP="00507E58">
            <w:pPr>
              <w:spacing w:line="276" w:lineRule="auto"/>
              <w:rPr>
                <w:rFonts w:cs="Arial"/>
                <w:i/>
                <w:sz w:val="24"/>
                <w:highlight w:val="yellow"/>
              </w:rPr>
            </w:pPr>
            <w:r w:rsidRPr="0023333B">
              <w:rPr>
                <w:rFonts w:cs="Arial"/>
                <w:i/>
                <w:sz w:val="24"/>
              </w:rPr>
              <w:t xml:space="preserve">Montant minimum des subventions : </w:t>
            </w:r>
            <w:r w:rsidRPr="00E71BE6">
              <w:rPr>
                <w:rFonts w:cs="Arial"/>
                <w:sz w:val="24"/>
              </w:rPr>
              <w:t>75 000 €</w:t>
            </w:r>
          </w:p>
          <w:p w14:paraId="04D1FFEB" w14:textId="77777777" w:rsidR="000228A6" w:rsidRPr="0023333B" w:rsidRDefault="000228A6" w:rsidP="00507E58">
            <w:pPr>
              <w:spacing w:line="276" w:lineRule="auto"/>
              <w:rPr>
                <w:rFonts w:cs="Arial"/>
                <w:sz w:val="24"/>
              </w:rPr>
            </w:pPr>
            <w:r w:rsidRPr="00E71BE6">
              <w:rPr>
                <w:rFonts w:cs="Arial"/>
                <w:i/>
                <w:sz w:val="24"/>
              </w:rPr>
              <w:t xml:space="preserve">Montant maximum des subventions : </w:t>
            </w:r>
            <w:r w:rsidRPr="00E71BE6">
              <w:rPr>
                <w:rFonts w:cs="Arial"/>
                <w:sz w:val="24"/>
              </w:rPr>
              <w:t>120 000 €</w:t>
            </w:r>
            <w:r w:rsidRPr="00E71BE6">
              <w:rPr>
                <w:rFonts w:cs="Arial"/>
                <w:i/>
                <w:sz w:val="24"/>
              </w:rPr>
              <w:t xml:space="preserve"> </w:t>
            </w:r>
          </w:p>
        </w:tc>
      </w:tr>
    </w:tbl>
    <w:p w14:paraId="1334163D" w14:textId="77777777" w:rsidR="000228A6" w:rsidRPr="0023333B" w:rsidRDefault="000228A6" w:rsidP="0023486B">
      <w:pPr>
        <w:spacing w:line="276" w:lineRule="auto"/>
        <w:rPr>
          <w:rFonts w:cs="Arial"/>
          <w:sz w:val="18"/>
        </w:rPr>
      </w:pPr>
    </w:p>
    <w:p w14:paraId="15F5C339" w14:textId="77777777" w:rsidR="008B036B" w:rsidRPr="0023333B" w:rsidRDefault="008B036B" w:rsidP="0023486B">
      <w:pPr>
        <w:spacing w:line="276" w:lineRule="auto"/>
        <w:rPr>
          <w:rFonts w:cs="Arial"/>
          <w:sz w:val="18"/>
        </w:rPr>
      </w:pPr>
    </w:p>
    <w:p w14:paraId="104F2585" w14:textId="77777777" w:rsidR="008B036B" w:rsidRPr="0023333B" w:rsidRDefault="008B036B" w:rsidP="0023486B">
      <w:pPr>
        <w:spacing w:line="276" w:lineRule="auto"/>
        <w:rPr>
          <w:rFonts w:cs="Arial"/>
          <w:sz w:val="18"/>
        </w:rPr>
      </w:pPr>
    </w:p>
    <w:p w14:paraId="475F218E" w14:textId="77777777" w:rsidR="008B036B" w:rsidRPr="0023333B" w:rsidRDefault="008B036B" w:rsidP="0023486B">
      <w:pPr>
        <w:spacing w:line="276" w:lineRule="auto"/>
        <w:rPr>
          <w:rFonts w:cs="Arial"/>
          <w:sz w:val="18"/>
        </w:rPr>
      </w:pPr>
    </w:p>
    <w:p w14:paraId="27970DF1" w14:textId="77777777" w:rsidR="008B036B" w:rsidRPr="0023333B" w:rsidRDefault="008B036B" w:rsidP="0023486B">
      <w:pPr>
        <w:spacing w:line="276" w:lineRule="auto"/>
        <w:rPr>
          <w:rFonts w:cs="Arial"/>
          <w:sz w:val="18"/>
        </w:rPr>
      </w:pPr>
    </w:p>
    <w:p w14:paraId="68FEA9B8" w14:textId="77777777" w:rsidR="008B036B" w:rsidRPr="0023333B" w:rsidRDefault="008B036B" w:rsidP="0023486B">
      <w:pPr>
        <w:spacing w:line="276" w:lineRule="auto"/>
        <w:rPr>
          <w:rFonts w:cs="Arial"/>
          <w:sz w:val="18"/>
        </w:rPr>
      </w:pPr>
    </w:p>
    <w:p w14:paraId="0CC1E983" w14:textId="77777777" w:rsidR="008B036B" w:rsidRPr="0023333B" w:rsidRDefault="008B036B" w:rsidP="0023486B">
      <w:pPr>
        <w:spacing w:line="276" w:lineRule="auto"/>
        <w:rPr>
          <w:rFonts w:cs="Arial"/>
          <w:sz w:val="18"/>
        </w:rPr>
      </w:pPr>
    </w:p>
    <w:p w14:paraId="06280F20" w14:textId="77777777" w:rsidR="008B036B" w:rsidRPr="0023333B" w:rsidRDefault="008B036B" w:rsidP="0023486B">
      <w:pPr>
        <w:spacing w:line="276" w:lineRule="auto"/>
        <w:rPr>
          <w:rFonts w:cs="Arial"/>
          <w:sz w:val="18"/>
        </w:rPr>
      </w:pPr>
    </w:p>
    <w:p w14:paraId="49D8EB82" w14:textId="77777777" w:rsidR="008B036B" w:rsidRPr="0023333B" w:rsidRDefault="008B036B" w:rsidP="0023486B">
      <w:pPr>
        <w:spacing w:line="276" w:lineRule="auto"/>
        <w:rPr>
          <w:rFonts w:cs="Arial"/>
          <w:sz w:val="18"/>
        </w:rPr>
      </w:pPr>
    </w:p>
    <w:p w14:paraId="21CFAC80" w14:textId="77777777" w:rsidR="008B036B" w:rsidRPr="0023333B" w:rsidRDefault="008B036B" w:rsidP="0023486B">
      <w:pPr>
        <w:spacing w:line="276" w:lineRule="auto"/>
        <w:rPr>
          <w:rFonts w:cs="Arial"/>
          <w:sz w:val="18"/>
        </w:rPr>
      </w:pPr>
    </w:p>
    <w:p w14:paraId="37196EE9" w14:textId="77777777" w:rsidR="008B036B" w:rsidRPr="0023333B" w:rsidRDefault="008B036B" w:rsidP="0023486B">
      <w:pPr>
        <w:spacing w:line="276" w:lineRule="auto"/>
        <w:rPr>
          <w:rFonts w:cs="Arial"/>
          <w:sz w:val="18"/>
        </w:rPr>
      </w:pPr>
    </w:p>
    <w:p w14:paraId="65C0B443" w14:textId="77777777" w:rsidR="008B036B" w:rsidRPr="0023333B" w:rsidRDefault="008B036B" w:rsidP="0023486B">
      <w:pPr>
        <w:spacing w:line="276" w:lineRule="auto"/>
        <w:rPr>
          <w:rFonts w:cs="Arial"/>
          <w:sz w:val="18"/>
        </w:rPr>
      </w:pPr>
    </w:p>
    <w:p w14:paraId="5717BF31" w14:textId="209EA8BB" w:rsidR="008B036B" w:rsidRPr="0023333B" w:rsidRDefault="008B036B" w:rsidP="0023486B">
      <w:pPr>
        <w:spacing w:line="276" w:lineRule="auto"/>
        <w:rPr>
          <w:rFonts w:cs="Arial"/>
          <w:sz w:val="18"/>
        </w:rPr>
      </w:pPr>
    </w:p>
    <w:p w14:paraId="450E9E4E" w14:textId="77777777" w:rsidR="008B036B" w:rsidRPr="0023333B" w:rsidRDefault="008B036B" w:rsidP="0023486B">
      <w:pPr>
        <w:spacing w:line="276" w:lineRule="auto"/>
        <w:rPr>
          <w:rFonts w:cs="Arial"/>
          <w:sz w:val="18"/>
        </w:rPr>
      </w:pPr>
    </w:p>
    <w:p w14:paraId="5CDBF891" w14:textId="77777777" w:rsidR="008B036B" w:rsidRPr="0023333B" w:rsidRDefault="008B036B" w:rsidP="0023486B">
      <w:pPr>
        <w:spacing w:line="276" w:lineRule="auto"/>
        <w:rPr>
          <w:rFonts w:cs="Arial"/>
          <w:sz w:val="18"/>
        </w:rPr>
      </w:pPr>
    </w:p>
    <w:tbl>
      <w:tblPr>
        <w:tblStyle w:val="Grilledutableau"/>
        <w:tblW w:w="0" w:type="auto"/>
        <w:tblLook w:val="04A0" w:firstRow="1" w:lastRow="0" w:firstColumn="1" w:lastColumn="0" w:noHBand="0" w:noVBand="1"/>
      </w:tblPr>
      <w:tblGrid>
        <w:gridCol w:w="1362"/>
        <w:gridCol w:w="8106"/>
      </w:tblGrid>
      <w:tr w:rsidR="00672AE0" w:rsidRPr="0023333B" w14:paraId="68B7F45A" w14:textId="77777777" w:rsidTr="00DA7C31">
        <w:tc>
          <w:tcPr>
            <w:tcW w:w="1362" w:type="dxa"/>
            <w:tcBorders>
              <w:top w:val="nil"/>
              <w:left w:val="nil"/>
              <w:bottom w:val="nil"/>
              <w:right w:val="single" w:sz="4" w:space="0" w:color="auto"/>
            </w:tcBorders>
          </w:tcPr>
          <w:p w14:paraId="4CD1D6E6" w14:textId="77777777" w:rsidR="00672AE0" w:rsidRPr="0023333B" w:rsidRDefault="00672AE0" w:rsidP="00672AE0">
            <w:pPr>
              <w:spacing w:line="276" w:lineRule="auto"/>
              <w:rPr>
                <w:rFonts w:cs="Arial"/>
                <w:b/>
                <w:caps/>
                <w:sz w:val="24"/>
              </w:rPr>
            </w:pPr>
          </w:p>
        </w:tc>
        <w:tc>
          <w:tcPr>
            <w:tcW w:w="8106" w:type="dxa"/>
            <w:tcBorders>
              <w:top w:val="nil"/>
              <w:left w:val="single" w:sz="4" w:space="0" w:color="auto"/>
              <w:bottom w:val="single" w:sz="4" w:space="0" w:color="auto"/>
              <w:right w:val="nil"/>
            </w:tcBorders>
          </w:tcPr>
          <w:p w14:paraId="18B6DF0A" w14:textId="77777777" w:rsidR="00672AE0" w:rsidRPr="00E71BE6" w:rsidRDefault="00672AE0" w:rsidP="00672AE0">
            <w:pPr>
              <w:spacing w:line="276" w:lineRule="auto"/>
              <w:rPr>
                <w:rFonts w:cs="Arial"/>
                <w:b/>
                <w:caps/>
                <w:sz w:val="22"/>
                <w:szCs w:val="22"/>
              </w:rPr>
            </w:pPr>
            <w:r w:rsidRPr="00E71BE6">
              <w:rPr>
                <w:rFonts w:cs="Arial"/>
                <w:b/>
                <w:caps/>
                <w:sz w:val="22"/>
                <w:szCs w:val="22"/>
              </w:rPr>
              <w:t xml:space="preserve">Date heure et lieu de la réunion d’information de l’appel à projets : </w:t>
            </w:r>
          </w:p>
          <w:p w14:paraId="292E1A69" w14:textId="07E7C539" w:rsidR="00672AE0" w:rsidRPr="00E71BE6" w:rsidRDefault="008559E8" w:rsidP="008559E8">
            <w:pPr>
              <w:spacing w:line="276" w:lineRule="auto"/>
              <w:rPr>
                <w:rFonts w:cs="Arial"/>
                <w:b/>
                <w:caps/>
                <w:sz w:val="24"/>
              </w:rPr>
            </w:pPr>
            <w:r w:rsidRPr="00E71BE6">
              <w:rPr>
                <w:rFonts w:cs="Arial"/>
                <w:b/>
                <w:caps/>
                <w:sz w:val="22"/>
                <w:szCs w:val="22"/>
              </w:rPr>
              <w:t>JEUDI</w:t>
            </w:r>
            <w:r w:rsidR="00672AE0" w:rsidRPr="00E71BE6">
              <w:rPr>
                <w:rFonts w:cs="Arial"/>
                <w:b/>
                <w:caps/>
                <w:sz w:val="22"/>
                <w:szCs w:val="22"/>
              </w:rPr>
              <w:t xml:space="preserve"> </w:t>
            </w:r>
            <w:r w:rsidRPr="00E71BE6">
              <w:rPr>
                <w:rFonts w:cs="Arial"/>
                <w:b/>
                <w:caps/>
                <w:sz w:val="22"/>
                <w:szCs w:val="22"/>
              </w:rPr>
              <w:t>11</w:t>
            </w:r>
            <w:r w:rsidR="00672AE0" w:rsidRPr="00E71BE6">
              <w:rPr>
                <w:rFonts w:cs="Arial"/>
                <w:b/>
                <w:caps/>
                <w:sz w:val="22"/>
                <w:szCs w:val="22"/>
              </w:rPr>
              <w:t>/01/2023 à 10h00 (heure de tunis) à The dot</w:t>
            </w:r>
          </w:p>
        </w:tc>
      </w:tr>
      <w:tr w:rsidR="00F7715B" w:rsidRPr="0023333B" w14:paraId="34813994" w14:textId="77777777" w:rsidTr="00DA7C31">
        <w:tc>
          <w:tcPr>
            <w:tcW w:w="1362" w:type="dxa"/>
            <w:tcBorders>
              <w:top w:val="nil"/>
              <w:left w:val="nil"/>
              <w:bottom w:val="nil"/>
              <w:right w:val="nil"/>
            </w:tcBorders>
          </w:tcPr>
          <w:p w14:paraId="2C9C2E79" w14:textId="77777777" w:rsidR="00F7715B" w:rsidRPr="0023333B" w:rsidRDefault="00F7715B" w:rsidP="0023486B">
            <w:pPr>
              <w:spacing w:line="276" w:lineRule="auto"/>
              <w:rPr>
                <w:rFonts w:cs="Arial"/>
                <w:b/>
                <w:sz w:val="24"/>
              </w:rPr>
            </w:pPr>
          </w:p>
        </w:tc>
        <w:tc>
          <w:tcPr>
            <w:tcW w:w="8106" w:type="dxa"/>
            <w:tcBorders>
              <w:top w:val="single" w:sz="4" w:space="0" w:color="auto"/>
              <w:left w:val="nil"/>
              <w:bottom w:val="nil"/>
              <w:right w:val="nil"/>
            </w:tcBorders>
          </w:tcPr>
          <w:p w14:paraId="7EAFACB3" w14:textId="77777777" w:rsidR="00F7715B" w:rsidRPr="0023333B" w:rsidRDefault="00F7715B" w:rsidP="0023486B">
            <w:pPr>
              <w:spacing w:line="276" w:lineRule="auto"/>
              <w:rPr>
                <w:rFonts w:cs="Arial"/>
                <w:b/>
                <w:smallCaps/>
                <w:sz w:val="22"/>
                <w:szCs w:val="22"/>
              </w:rPr>
            </w:pPr>
          </w:p>
        </w:tc>
      </w:tr>
      <w:tr w:rsidR="008B036B" w:rsidRPr="0023333B" w14:paraId="49419F37" w14:textId="77777777" w:rsidTr="002E3B1B">
        <w:tc>
          <w:tcPr>
            <w:tcW w:w="1362" w:type="dxa"/>
            <w:tcBorders>
              <w:top w:val="nil"/>
              <w:left w:val="nil"/>
              <w:bottom w:val="nil"/>
              <w:right w:val="single" w:sz="4" w:space="0" w:color="auto"/>
            </w:tcBorders>
          </w:tcPr>
          <w:p w14:paraId="34AE4D2B" w14:textId="77777777" w:rsidR="008B036B" w:rsidRPr="0023333B" w:rsidRDefault="008B036B" w:rsidP="0023486B">
            <w:pPr>
              <w:spacing w:line="276" w:lineRule="auto"/>
              <w:rPr>
                <w:rFonts w:cs="Arial"/>
                <w:b/>
                <w:sz w:val="24"/>
              </w:rPr>
            </w:pPr>
          </w:p>
        </w:tc>
        <w:tc>
          <w:tcPr>
            <w:tcW w:w="8106" w:type="dxa"/>
            <w:tcBorders>
              <w:top w:val="nil"/>
              <w:left w:val="single" w:sz="4" w:space="0" w:color="auto"/>
              <w:bottom w:val="single" w:sz="4" w:space="0" w:color="auto"/>
              <w:right w:val="nil"/>
            </w:tcBorders>
          </w:tcPr>
          <w:p w14:paraId="1DD32BBC" w14:textId="386069B3" w:rsidR="008B036B" w:rsidRPr="00E71BE6" w:rsidRDefault="00672AE0" w:rsidP="008559E8">
            <w:pPr>
              <w:spacing w:line="276" w:lineRule="auto"/>
              <w:rPr>
                <w:rFonts w:cs="Arial"/>
                <w:b/>
                <w:caps/>
                <w:smallCaps/>
                <w:sz w:val="24"/>
              </w:rPr>
            </w:pPr>
            <w:r w:rsidRPr="00E71BE6">
              <w:rPr>
                <w:rFonts w:cs="Arial"/>
                <w:b/>
                <w:smallCaps/>
                <w:sz w:val="22"/>
                <w:szCs w:val="22"/>
              </w:rPr>
              <w:t xml:space="preserve">DATE ET HEURE LIMITES DE REMISE DE LA NOTE SUCCINCTE DE PRÉSENTATION, Le </w:t>
            </w:r>
            <w:r w:rsidR="008559E8" w:rsidRPr="00E71BE6">
              <w:rPr>
                <w:rFonts w:cs="Arial"/>
                <w:b/>
                <w:smallCaps/>
                <w:sz w:val="22"/>
                <w:szCs w:val="22"/>
              </w:rPr>
              <w:t xml:space="preserve">Lundi </w:t>
            </w:r>
            <w:r w:rsidRPr="00E71BE6">
              <w:rPr>
                <w:rFonts w:cs="Arial"/>
                <w:b/>
                <w:smallCaps/>
                <w:sz w:val="22"/>
                <w:szCs w:val="22"/>
              </w:rPr>
              <w:t>2</w:t>
            </w:r>
            <w:r w:rsidR="008559E8" w:rsidRPr="00E71BE6">
              <w:rPr>
                <w:rFonts w:cs="Arial"/>
                <w:b/>
                <w:smallCaps/>
                <w:sz w:val="22"/>
                <w:szCs w:val="22"/>
              </w:rPr>
              <w:t>9</w:t>
            </w:r>
            <w:r w:rsidRPr="00E71BE6">
              <w:rPr>
                <w:rFonts w:cs="Arial"/>
                <w:b/>
                <w:smallCaps/>
                <w:sz w:val="22"/>
                <w:szCs w:val="22"/>
              </w:rPr>
              <w:t>/01/2023 à 14h00 (heure de Tunis)</w:t>
            </w:r>
          </w:p>
        </w:tc>
      </w:tr>
    </w:tbl>
    <w:p w14:paraId="28B9D430" w14:textId="77777777" w:rsidR="008B036B" w:rsidRPr="0023333B" w:rsidRDefault="008B036B" w:rsidP="0023486B">
      <w:pPr>
        <w:spacing w:line="276" w:lineRule="auto"/>
        <w:rPr>
          <w:rFonts w:cs="Arial"/>
          <w:sz w:val="18"/>
        </w:rPr>
      </w:pPr>
    </w:p>
    <w:p w14:paraId="652D8CA4" w14:textId="3426C0C2" w:rsidR="00E8150A" w:rsidRPr="0023333B" w:rsidRDefault="00E8150A" w:rsidP="0023486B">
      <w:pPr>
        <w:pStyle w:val="SubTitle2"/>
        <w:spacing w:line="276" w:lineRule="auto"/>
        <w:rPr>
          <w:rFonts w:ascii="Arial" w:hAnsi="Arial" w:cs="Arial"/>
          <w:lang w:val="fr-FR"/>
        </w:rPr>
      </w:pPr>
    </w:p>
    <w:p w14:paraId="4DBD9F6D" w14:textId="77777777" w:rsidR="009B7848" w:rsidRPr="0023333B" w:rsidRDefault="009B7848" w:rsidP="0023486B">
      <w:pPr>
        <w:pStyle w:val="SubTitle2"/>
        <w:spacing w:line="276" w:lineRule="auto"/>
        <w:rPr>
          <w:rFonts w:ascii="Arial" w:hAnsi="Arial" w:cs="Arial"/>
          <w:lang w:val="fr-FR"/>
        </w:rPr>
      </w:pPr>
    </w:p>
    <w:p w14:paraId="4B4E13F6" w14:textId="36B14096" w:rsidR="00E8150A" w:rsidRPr="0023333B" w:rsidRDefault="00E8150A" w:rsidP="00E153CD">
      <w:pPr>
        <w:pStyle w:val="SubTitle1"/>
        <w:spacing w:before="480" w:line="276" w:lineRule="auto"/>
        <w:rPr>
          <w:rFonts w:ascii="Arial" w:hAnsi="Arial" w:cs="Arial"/>
          <w:caps/>
          <w:sz w:val="28"/>
          <w:szCs w:val="28"/>
          <w:lang w:val="fr-FR"/>
        </w:rPr>
      </w:pPr>
      <w:r w:rsidRPr="0023333B">
        <w:rPr>
          <w:rFonts w:ascii="Arial" w:hAnsi="Arial" w:cs="Arial"/>
          <w:caps/>
          <w:sz w:val="28"/>
          <w:szCs w:val="28"/>
          <w:lang w:val="fr-FR"/>
        </w:rPr>
        <w:lastRenderedPageBreak/>
        <w:t>Avertissement</w:t>
      </w:r>
    </w:p>
    <w:p w14:paraId="3B50DFFD" w14:textId="77777777" w:rsidR="007D7FD3" w:rsidRPr="0023333B" w:rsidRDefault="00E8150A" w:rsidP="0023486B">
      <w:pPr>
        <w:pStyle w:val="SubTitle2"/>
        <w:spacing w:line="276" w:lineRule="auto"/>
        <w:jc w:val="both"/>
        <w:rPr>
          <w:rFonts w:ascii="Arial" w:hAnsi="Arial" w:cs="Arial"/>
          <w:b w:val="0"/>
          <w:sz w:val="22"/>
          <w:szCs w:val="22"/>
          <w:lang w:val="fr-FR"/>
        </w:rPr>
      </w:pPr>
      <w:r w:rsidRPr="0023333B">
        <w:rPr>
          <w:rFonts w:ascii="Arial" w:hAnsi="Arial" w:cs="Arial"/>
          <w:b w:val="0"/>
          <w:sz w:val="22"/>
          <w:szCs w:val="22"/>
          <w:lang w:val="fr-FR"/>
        </w:rPr>
        <w:t xml:space="preserve">Il s'agit d'un </w:t>
      </w:r>
      <w:r w:rsidR="00F27AF6" w:rsidRPr="0023333B">
        <w:rPr>
          <w:rFonts w:ascii="Arial" w:hAnsi="Arial" w:cs="Arial"/>
          <w:b w:val="0"/>
          <w:sz w:val="22"/>
          <w:szCs w:val="22"/>
          <w:lang w:val="fr-FR"/>
        </w:rPr>
        <w:t>appel à projets</w:t>
      </w:r>
      <w:r w:rsidRPr="0023333B">
        <w:rPr>
          <w:rFonts w:ascii="Arial" w:hAnsi="Arial" w:cs="Arial"/>
          <w:b w:val="0"/>
          <w:sz w:val="22"/>
          <w:szCs w:val="22"/>
          <w:lang w:val="fr-FR"/>
        </w:rPr>
        <w:t xml:space="preserve"> restreint. </w:t>
      </w:r>
    </w:p>
    <w:p w14:paraId="402B94A1" w14:textId="77777777" w:rsidR="007D7FD3" w:rsidRPr="0023333B" w:rsidRDefault="00E8150A" w:rsidP="0053408C">
      <w:pPr>
        <w:pStyle w:val="SubTitle2"/>
        <w:numPr>
          <w:ilvl w:val="0"/>
          <w:numId w:val="25"/>
        </w:numPr>
        <w:spacing w:after="120" w:line="276" w:lineRule="auto"/>
        <w:jc w:val="both"/>
        <w:rPr>
          <w:rFonts w:ascii="Arial" w:hAnsi="Arial" w:cs="Arial"/>
          <w:b w:val="0"/>
          <w:sz w:val="22"/>
          <w:szCs w:val="22"/>
          <w:lang w:val="fr-FR"/>
        </w:rPr>
      </w:pPr>
      <w:r w:rsidRPr="0023333B">
        <w:rPr>
          <w:rFonts w:ascii="Arial" w:hAnsi="Arial" w:cs="Arial"/>
          <w:b w:val="0"/>
          <w:sz w:val="22"/>
          <w:szCs w:val="22"/>
          <w:lang w:val="fr-FR"/>
        </w:rPr>
        <w:t>Dans un premier temps, seules les notes succinctes de présentation (partie</w:t>
      </w:r>
      <w:r w:rsidR="00F81357" w:rsidRPr="0023333B">
        <w:rPr>
          <w:rFonts w:ascii="Arial" w:hAnsi="Arial" w:cs="Arial"/>
          <w:b w:val="0"/>
          <w:sz w:val="22"/>
          <w:szCs w:val="22"/>
          <w:lang w:val="fr-FR"/>
        </w:rPr>
        <w:t xml:space="preserve">s 1 et 2 </w:t>
      </w:r>
      <w:r w:rsidRPr="0023333B">
        <w:rPr>
          <w:rFonts w:ascii="Arial" w:hAnsi="Arial" w:cs="Arial"/>
          <w:b w:val="0"/>
          <w:sz w:val="22"/>
          <w:szCs w:val="22"/>
          <w:lang w:val="fr-FR"/>
        </w:rPr>
        <w:t xml:space="preserve">du formulaire de demande de subvention) doivent être soumises pour évaluation. </w:t>
      </w:r>
    </w:p>
    <w:p w14:paraId="144F2F75" w14:textId="35F9B215" w:rsidR="00822EF9" w:rsidRPr="0023333B" w:rsidRDefault="00822EF9" w:rsidP="0053408C">
      <w:pPr>
        <w:pStyle w:val="SubTitle2"/>
        <w:numPr>
          <w:ilvl w:val="0"/>
          <w:numId w:val="25"/>
        </w:numPr>
        <w:spacing w:after="120" w:line="276" w:lineRule="auto"/>
        <w:jc w:val="both"/>
        <w:rPr>
          <w:rFonts w:ascii="Arial" w:hAnsi="Arial" w:cs="Arial"/>
          <w:b w:val="0"/>
          <w:sz w:val="22"/>
          <w:szCs w:val="22"/>
          <w:lang w:val="fr-FR"/>
        </w:rPr>
      </w:pPr>
      <w:r w:rsidRPr="0023333B">
        <w:rPr>
          <w:rFonts w:ascii="Arial" w:hAnsi="Arial" w:cs="Arial"/>
          <w:b w:val="0"/>
          <w:sz w:val="22"/>
          <w:szCs w:val="22"/>
          <w:lang w:val="fr-FR"/>
        </w:rPr>
        <w:t>Par la suite, l</w:t>
      </w:r>
      <w:r w:rsidR="00E8150A" w:rsidRPr="0023333B">
        <w:rPr>
          <w:rFonts w:ascii="Arial" w:hAnsi="Arial" w:cs="Arial"/>
          <w:b w:val="0"/>
          <w:sz w:val="22"/>
          <w:szCs w:val="22"/>
          <w:lang w:val="fr-FR"/>
        </w:rPr>
        <w:t>es demandeurs chefs de file qui auront été présélectionnés seront invités à</w:t>
      </w:r>
      <w:r w:rsidRPr="0023333B">
        <w:rPr>
          <w:rFonts w:ascii="Arial" w:hAnsi="Arial" w:cs="Arial"/>
          <w:b w:val="0"/>
          <w:sz w:val="22"/>
          <w:szCs w:val="22"/>
          <w:lang w:val="fr-FR"/>
        </w:rPr>
        <w:t xml:space="preserve"> : </w:t>
      </w:r>
    </w:p>
    <w:p w14:paraId="11CC2BC6" w14:textId="627D4C77" w:rsidR="00822EF9" w:rsidRPr="00E71BE6" w:rsidRDefault="00822EF9" w:rsidP="00A14C45">
      <w:pPr>
        <w:pStyle w:val="SubTitle2"/>
        <w:numPr>
          <w:ilvl w:val="1"/>
          <w:numId w:val="25"/>
        </w:numPr>
        <w:spacing w:after="120" w:line="276" w:lineRule="auto"/>
        <w:jc w:val="both"/>
        <w:rPr>
          <w:rFonts w:ascii="Arial" w:hAnsi="Arial" w:cs="Arial"/>
          <w:b w:val="0"/>
          <w:sz w:val="22"/>
          <w:szCs w:val="22"/>
          <w:lang w:val="fr-FR"/>
        </w:rPr>
      </w:pPr>
      <w:r w:rsidRPr="00E71BE6">
        <w:rPr>
          <w:rFonts w:ascii="Arial" w:hAnsi="Arial" w:cs="Arial"/>
          <w:b w:val="0"/>
          <w:sz w:val="22"/>
          <w:szCs w:val="22"/>
          <w:lang w:val="fr-FR"/>
        </w:rPr>
        <w:t>P</w:t>
      </w:r>
      <w:r w:rsidR="001D2B5D" w:rsidRPr="00E71BE6">
        <w:rPr>
          <w:rFonts w:ascii="Arial" w:hAnsi="Arial" w:cs="Arial"/>
          <w:b w:val="0"/>
          <w:sz w:val="22"/>
          <w:szCs w:val="22"/>
          <w:lang w:val="fr-FR"/>
        </w:rPr>
        <w:t xml:space="preserve">articiper à un boot camp (un camp de renforcement de capacités) et ce </w:t>
      </w:r>
      <w:r w:rsidR="00A14C45" w:rsidRPr="00E71BE6">
        <w:rPr>
          <w:rFonts w:ascii="Arial" w:hAnsi="Arial" w:cs="Arial"/>
          <w:b w:val="0"/>
          <w:sz w:val="22"/>
          <w:szCs w:val="22"/>
          <w:lang w:val="fr-FR"/>
        </w:rPr>
        <w:t xml:space="preserve">dans </w:t>
      </w:r>
      <w:r w:rsidR="001D2B5D" w:rsidRPr="00E71BE6">
        <w:rPr>
          <w:rFonts w:ascii="Arial" w:hAnsi="Arial" w:cs="Arial"/>
          <w:b w:val="0"/>
          <w:sz w:val="22"/>
          <w:szCs w:val="22"/>
          <w:lang w:val="fr-FR"/>
        </w:rPr>
        <w:t xml:space="preserve">l’objectif </w:t>
      </w:r>
      <w:r w:rsidR="007D7FD3" w:rsidRPr="00E71BE6">
        <w:rPr>
          <w:rFonts w:ascii="Arial" w:hAnsi="Arial" w:cs="Arial"/>
          <w:b w:val="0"/>
          <w:sz w:val="22"/>
          <w:szCs w:val="22"/>
          <w:lang w:val="fr-FR"/>
        </w:rPr>
        <w:t>de les doter des compétences nécessaires pour formuler des propositions de projet efficaces,</w:t>
      </w:r>
      <w:r w:rsidR="007D7FD3" w:rsidRPr="00E71BE6">
        <w:rPr>
          <w:lang w:val="fr-FR"/>
        </w:rPr>
        <w:t xml:space="preserve"> </w:t>
      </w:r>
      <w:r w:rsidR="007D7FD3" w:rsidRPr="00E71BE6">
        <w:rPr>
          <w:rFonts w:ascii="Arial" w:hAnsi="Arial" w:cs="Arial"/>
          <w:b w:val="0"/>
          <w:sz w:val="22"/>
          <w:szCs w:val="22"/>
          <w:lang w:val="fr-FR"/>
        </w:rPr>
        <w:t>bien structurées et convaincantes</w:t>
      </w:r>
      <w:r w:rsidR="00A14C45" w:rsidRPr="00E71BE6">
        <w:rPr>
          <w:rFonts w:ascii="Arial" w:hAnsi="Arial" w:cs="Arial"/>
          <w:b w:val="0"/>
          <w:sz w:val="22"/>
          <w:szCs w:val="22"/>
          <w:lang w:val="fr-FR"/>
        </w:rPr>
        <w:t> ;</w:t>
      </w:r>
    </w:p>
    <w:p w14:paraId="0CC1595E" w14:textId="4E77578E" w:rsidR="00822EF9" w:rsidRPr="00E71BE6" w:rsidRDefault="00822EF9" w:rsidP="0053408C">
      <w:pPr>
        <w:pStyle w:val="SubTitle2"/>
        <w:numPr>
          <w:ilvl w:val="1"/>
          <w:numId w:val="25"/>
        </w:numPr>
        <w:spacing w:after="120" w:line="276" w:lineRule="auto"/>
        <w:jc w:val="both"/>
        <w:rPr>
          <w:rFonts w:ascii="Arial" w:hAnsi="Arial" w:cs="Arial"/>
          <w:b w:val="0"/>
          <w:sz w:val="22"/>
          <w:szCs w:val="22"/>
          <w:lang w:val="fr-FR"/>
        </w:rPr>
      </w:pPr>
      <w:r w:rsidRPr="00E71BE6">
        <w:rPr>
          <w:rFonts w:ascii="Arial" w:hAnsi="Arial" w:cs="Arial"/>
          <w:b w:val="0"/>
          <w:sz w:val="22"/>
          <w:szCs w:val="22"/>
          <w:lang w:val="fr-FR"/>
        </w:rPr>
        <w:t>S</w:t>
      </w:r>
      <w:r w:rsidR="007D7FD3" w:rsidRPr="00E71BE6">
        <w:rPr>
          <w:rFonts w:ascii="Arial" w:hAnsi="Arial" w:cs="Arial"/>
          <w:b w:val="0"/>
          <w:sz w:val="22"/>
          <w:szCs w:val="22"/>
          <w:lang w:val="fr-FR"/>
        </w:rPr>
        <w:t>oumettre</w:t>
      </w:r>
      <w:r w:rsidRPr="00E71BE6">
        <w:rPr>
          <w:rFonts w:ascii="Arial" w:hAnsi="Arial" w:cs="Arial"/>
          <w:b w:val="0"/>
          <w:sz w:val="22"/>
          <w:szCs w:val="22"/>
          <w:lang w:val="fr-FR"/>
        </w:rPr>
        <w:t xml:space="preserve"> une demande complète</w:t>
      </w:r>
      <w:r w:rsidR="00A14C45" w:rsidRPr="00E71BE6">
        <w:rPr>
          <w:rFonts w:ascii="Arial" w:hAnsi="Arial" w:cs="Arial"/>
          <w:b w:val="0"/>
          <w:sz w:val="22"/>
          <w:szCs w:val="22"/>
          <w:lang w:val="fr-FR"/>
        </w:rPr>
        <w:t> ;</w:t>
      </w:r>
    </w:p>
    <w:p w14:paraId="3B1D45F4" w14:textId="44E57D6A" w:rsidR="007D7FD3" w:rsidRPr="00E71BE6" w:rsidRDefault="00822EF9" w:rsidP="00F329F1">
      <w:pPr>
        <w:pStyle w:val="SubTitle2"/>
        <w:numPr>
          <w:ilvl w:val="1"/>
          <w:numId w:val="25"/>
        </w:numPr>
        <w:spacing w:after="120" w:line="276" w:lineRule="auto"/>
        <w:jc w:val="both"/>
        <w:rPr>
          <w:rFonts w:ascii="Arial" w:hAnsi="Arial" w:cs="Arial"/>
          <w:b w:val="0"/>
          <w:sz w:val="22"/>
          <w:szCs w:val="22"/>
          <w:lang w:val="fr-FR"/>
        </w:rPr>
      </w:pPr>
      <w:proofErr w:type="spellStart"/>
      <w:r w:rsidRPr="00E71BE6">
        <w:rPr>
          <w:rFonts w:ascii="Arial" w:hAnsi="Arial" w:cs="Arial"/>
          <w:b w:val="0"/>
          <w:sz w:val="22"/>
          <w:szCs w:val="22"/>
          <w:lang w:val="fr-FR"/>
        </w:rPr>
        <w:t>Pitcher</w:t>
      </w:r>
      <w:proofErr w:type="spellEnd"/>
      <w:r w:rsidRPr="00E71BE6">
        <w:rPr>
          <w:rFonts w:ascii="Arial" w:hAnsi="Arial" w:cs="Arial"/>
          <w:b w:val="0"/>
          <w:sz w:val="22"/>
          <w:szCs w:val="22"/>
          <w:lang w:val="fr-FR"/>
        </w:rPr>
        <w:t xml:space="preserve"> leurs projets devant un comité de </w:t>
      </w:r>
      <w:r w:rsidR="00F329F1" w:rsidRPr="00E71BE6">
        <w:rPr>
          <w:rFonts w:ascii="Arial" w:hAnsi="Arial" w:cs="Arial"/>
          <w:b w:val="0"/>
          <w:sz w:val="22"/>
          <w:szCs w:val="22"/>
          <w:lang w:val="fr-FR"/>
        </w:rPr>
        <w:t>sélection</w:t>
      </w:r>
      <w:r w:rsidR="00A14C45" w:rsidRPr="00E71BE6">
        <w:rPr>
          <w:rFonts w:ascii="Arial" w:hAnsi="Arial" w:cs="Arial"/>
          <w:b w:val="0"/>
          <w:sz w:val="22"/>
          <w:szCs w:val="22"/>
          <w:lang w:val="fr-FR"/>
        </w:rPr>
        <w:t>.</w:t>
      </w:r>
    </w:p>
    <w:p w14:paraId="4C5D830D" w14:textId="2A30CCC6" w:rsidR="00E8150A" w:rsidRPr="0023333B" w:rsidRDefault="00E8150A" w:rsidP="0023486B">
      <w:pPr>
        <w:pStyle w:val="SubTitle2"/>
        <w:spacing w:line="276" w:lineRule="auto"/>
        <w:jc w:val="both"/>
        <w:rPr>
          <w:rFonts w:ascii="Arial" w:hAnsi="Arial" w:cs="Arial"/>
          <w:b w:val="0"/>
          <w:sz w:val="22"/>
          <w:szCs w:val="22"/>
          <w:lang w:val="fr-FR"/>
        </w:rPr>
      </w:pPr>
      <w:r w:rsidRPr="0023333B">
        <w:rPr>
          <w:rFonts w:ascii="Arial" w:hAnsi="Arial" w:cs="Arial"/>
          <w:b w:val="0"/>
          <w:sz w:val="22"/>
          <w:szCs w:val="22"/>
          <w:lang w:val="fr-FR"/>
        </w:rPr>
        <w:t xml:space="preserve">Après l'évaluation des demandes complètes, l'éligibilité des demandeurs provisoirement sélectionnés sera vérifiée sur la base des pièces justificatives demandées par </w:t>
      </w:r>
      <w:r w:rsidR="00280FB9" w:rsidRPr="0023333B">
        <w:rPr>
          <w:rFonts w:ascii="Arial" w:hAnsi="Arial" w:cs="Arial"/>
          <w:b w:val="0"/>
          <w:sz w:val="22"/>
          <w:szCs w:val="22"/>
          <w:lang w:val="fr-FR"/>
        </w:rPr>
        <w:t>Expertise France</w:t>
      </w:r>
      <w:r w:rsidRPr="0023333B">
        <w:rPr>
          <w:rFonts w:ascii="Arial" w:hAnsi="Arial" w:cs="Arial"/>
          <w:b w:val="0"/>
          <w:sz w:val="22"/>
          <w:szCs w:val="22"/>
          <w:lang w:val="fr-FR"/>
        </w:rPr>
        <w:t xml:space="preserve"> et de la déclaration signée par le demandeur chef de file, envoyées en même</w:t>
      </w:r>
      <w:r w:rsidR="007D7FD3" w:rsidRPr="0023333B">
        <w:rPr>
          <w:rFonts w:ascii="Arial" w:hAnsi="Arial" w:cs="Arial"/>
          <w:b w:val="0"/>
          <w:sz w:val="22"/>
          <w:szCs w:val="22"/>
          <w:lang w:val="fr-FR"/>
        </w:rPr>
        <w:t xml:space="preserve"> temps que la demande complète</w:t>
      </w:r>
    </w:p>
    <w:p w14:paraId="5D56A14C" w14:textId="77777777" w:rsidR="003103F7" w:rsidRPr="0023333B" w:rsidRDefault="00E8150A" w:rsidP="0023486B">
      <w:pPr>
        <w:pStyle w:val="NoteHead"/>
        <w:spacing w:line="276" w:lineRule="auto"/>
        <w:jc w:val="left"/>
        <w:rPr>
          <w:rFonts w:ascii="Arial" w:hAnsi="Arial" w:cs="Arial"/>
          <w:caps/>
        </w:rPr>
      </w:pPr>
      <w:r w:rsidRPr="0023333B">
        <w:rPr>
          <w:rFonts w:ascii="Arial" w:hAnsi="Arial" w:cs="Arial"/>
          <w:caps/>
        </w:rPr>
        <w:lastRenderedPageBreak/>
        <w:t>Table des matières</w:t>
      </w:r>
    </w:p>
    <w:sdt>
      <w:sdtPr>
        <w:rPr>
          <w:sz w:val="22"/>
          <w:szCs w:val="22"/>
        </w:rPr>
        <w:id w:val="-689681551"/>
        <w:docPartObj>
          <w:docPartGallery w:val="Table of Contents"/>
          <w:docPartUnique/>
        </w:docPartObj>
      </w:sdtPr>
      <w:sdtEndPr>
        <w:rPr>
          <w:b/>
          <w:bCs/>
          <w:sz w:val="20"/>
          <w:szCs w:val="20"/>
        </w:rPr>
      </w:sdtEndPr>
      <w:sdtContent>
        <w:p w14:paraId="05FA7E37" w14:textId="3EF406C0" w:rsidR="009E2D0B" w:rsidRPr="009E2D0B" w:rsidRDefault="00323FE2" w:rsidP="009E2D0B">
          <w:pPr>
            <w:pStyle w:val="TM1"/>
            <w:tabs>
              <w:tab w:val="left" w:pos="480"/>
              <w:tab w:val="right" w:leader="dot" w:pos="10038"/>
            </w:tabs>
            <w:spacing w:before="120" w:after="120" w:line="276" w:lineRule="auto"/>
            <w:rPr>
              <w:rFonts w:asciiTheme="minorBidi" w:eastAsiaTheme="minorEastAsia" w:hAnsiTheme="minorBidi" w:cstheme="minorBidi"/>
              <w:noProof/>
              <w:sz w:val="22"/>
              <w:szCs w:val="22"/>
            </w:rPr>
          </w:pPr>
          <w:r w:rsidRPr="009E2D0B">
            <w:rPr>
              <w:rFonts w:asciiTheme="minorBidi" w:hAnsiTheme="minorBidi" w:cstheme="minorBidi"/>
              <w:sz w:val="22"/>
              <w:szCs w:val="22"/>
            </w:rPr>
            <w:fldChar w:fldCharType="begin"/>
          </w:r>
          <w:r w:rsidRPr="009E2D0B">
            <w:rPr>
              <w:rFonts w:asciiTheme="minorBidi" w:hAnsiTheme="minorBidi" w:cstheme="minorBidi"/>
              <w:sz w:val="22"/>
              <w:szCs w:val="22"/>
            </w:rPr>
            <w:instrText xml:space="preserve"> TOC \o "1-5" \h \z \u </w:instrText>
          </w:r>
          <w:r w:rsidRPr="009E2D0B">
            <w:rPr>
              <w:rFonts w:asciiTheme="minorBidi" w:hAnsiTheme="minorBidi" w:cstheme="minorBidi"/>
              <w:sz w:val="22"/>
              <w:szCs w:val="22"/>
            </w:rPr>
            <w:fldChar w:fldCharType="separate"/>
          </w:r>
          <w:hyperlink w:anchor="_Toc150956264" w:history="1">
            <w:r w:rsidR="009E2D0B" w:rsidRPr="009E2D0B">
              <w:rPr>
                <w:rStyle w:val="Lienhypertexte"/>
                <w:rFonts w:asciiTheme="minorBidi" w:hAnsiTheme="minorBidi" w:cstheme="minorBidi"/>
                <w:noProof/>
                <w:sz w:val="22"/>
                <w:szCs w:val="22"/>
              </w:rPr>
              <w:t>1.</w:t>
            </w:r>
            <w:r w:rsidR="009E2D0B" w:rsidRPr="009E2D0B">
              <w:rPr>
                <w:rFonts w:asciiTheme="minorBidi" w:eastAsiaTheme="minorEastAsia" w:hAnsiTheme="minorBidi" w:cstheme="minorBidi"/>
                <w:noProof/>
                <w:sz w:val="22"/>
                <w:szCs w:val="22"/>
              </w:rPr>
              <w:tab/>
            </w:r>
            <w:r w:rsidR="009E2D0B">
              <w:rPr>
                <w:rStyle w:val="Lienhypertexte"/>
                <w:rFonts w:asciiTheme="minorBidi" w:hAnsiTheme="minorBidi" w:cstheme="minorBidi"/>
                <w:noProof/>
                <w:sz w:val="22"/>
                <w:szCs w:val="22"/>
              </w:rPr>
              <w:t>L</w:t>
            </w:r>
            <w:r w:rsidR="009E2D0B" w:rsidRPr="009E2D0B">
              <w:rPr>
                <w:rStyle w:val="Lienhypertexte"/>
                <w:rFonts w:asciiTheme="minorBidi" w:hAnsiTheme="minorBidi" w:cstheme="minorBidi"/>
                <w:noProof/>
                <w:sz w:val="22"/>
                <w:szCs w:val="22"/>
              </w:rPr>
              <w:t>e projet « Qawafel »</w:t>
            </w:r>
            <w:r w:rsidR="009E2D0B" w:rsidRPr="009E2D0B">
              <w:rPr>
                <w:rFonts w:asciiTheme="minorBidi" w:hAnsiTheme="minorBidi" w:cstheme="minorBidi"/>
                <w:noProof/>
                <w:webHidden/>
                <w:sz w:val="22"/>
                <w:szCs w:val="22"/>
              </w:rPr>
              <w:tab/>
            </w:r>
            <w:r w:rsidR="009E2D0B" w:rsidRPr="009E2D0B">
              <w:rPr>
                <w:rFonts w:asciiTheme="minorBidi" w:hAnsiTheme="minorBidi" w:cstheme="minorBidi"/>
                <w:noProof/>
                <w:webHidden/>
                <w:sz w:val="22"/>
                <w:szCs w:val="22"/>
              </w:rPr>
              <w:fldChar w:fldCharType="begin"/>
            </w:r>
            <w:r w:rsidR="009E2D0B" w:rsidRPr="009E2D0B">
              <w:rPr>
                <w:rFonts w:asciiTheme="minorBidi" w:hAnsiTheme="minorBidi" w:cstheme="minorBidi"/>
                <w:noProof/>
                <w:webHidden/>
                <w:sz w:val="22"/>
                <w:szCs w:val="22"/>
              </w:rPr>
              <w:instrText xml:space="preserve"> PAGEREF _Toc150956264 \h </w:instrText>
            </w:r>
            <w:r w:rsidR="009E2D0B" w:rsidRPr="009E2D0B">
              <w:rPr>
                <w:rFonts w:asciiTheme="minorBidi" w:hAnsiTheme="minorBidi" w:cstheme="minorBidi"/>
                <w:noProof/>
                <w:webHidden/>
                <w:sz w:val="22"/>
                <w:szCs w:val="22"/>
              </w:rPr>
            </w:r>
            <w:r w:rsidR="009E2D0B" w:rsidRPr="009E2D0B">
              <w:rPr>
                <w:rFonts w:asciiTheme="minorBidi" w:hAnsiTheme="minorBidi" w:cstheme="minorBidi"/>
                <w:noProof/>
                <w:webHidden/>
                <w:sz w:val="22"/>
                <w:szCs w:val="22"/>
              </w:rPr>
              <w:fldChar w:fldCharType="separate"/>
            </w:r>
            <w:r w:rsidR="002C0F24">
              <w:rPr>
                <w:rFonts w:asciiTheme="minorBidi" w:hAnsiTheme="minorBidi" w:cstheme="minorBidi"/>
                <w:noProof/>
                <w:webHidden/>
                <w:sz w:val="22"/>
                <w:szCs w:val="22"/>
              </w:rPr>
              <w:t>4</w:t>
            </w:r>
            <w:r w:rsidR="009E2D0B" w:rsidRPr="009E2D0B">
              <w:rPr>
                <w:rFonts w:asciiTheme="minorBidi" w:hAnsiTheme="minorBidi" w:cstheme="minorBidi"/>
                <w:noProof/>
                <w:webHidden/>
                <w:sz w:val="22"/>
                <w:szCs w:val="22"/>
              </w:rPr>
              <w:fldChar w:fldCharType="end"/>
            </w:r>
          </w:hyperlink>
        </w:p>
        <w:p w14:paraId="75C8B910" w14:textId="55CD9AF8" w:rsidR="009E2D0B" w:rsidRPr="009E2D0B" w:rsidRDefault="00E71BE6" w:rsidP="009E2D0B">
          <w:pPr>
            <w:pStyle w:val="TM2"/>
            <w:spacing w:after="120" w:line="276" w:lineRule="auto"/>
            <w:rPr>
              <w:rFonts w:asciiTheme="minorBidi" w:hAnsiTheme="minorBidi"/>
            </w:rPr>
          </w:pPr>
          <w:hyperlink w:anchor="_Toc150956265" w:history="1">
            <w:r w:rsidR="009E2D0B" w:rsidRPr="009E2D0B">
              <w:rPr>
                <w:rStyle w:val="Lienhypertexte"/>
                <w:rFonts w:asciiTheme="minorBidi" w:hAnsiTheme="minorBidi"/>
              </w:rPr>
              <w:t>1.1</w:t>
            </w:r>
            <w:r w:rsidR="009E2D0B" w:rsidRPr="009E2D0B">
              <w:rPr>
                <w:rFonts w:asciiTheme="minorBidi" w:hAnsiTheme="minorBidi"/>
              </w:rPr>
              <w:tab/>
            </w:r>
            <w:r w:rsidR="009E2D0B" w:rsidRPr="009E2D0B">
              <w:rPr>
                <w:rStyle w:val="Lienhypertexte"/>
                <w:rFonts w:asciiTheme="minorBidi" w:hAnsiTheme="minorBidi"/>
              </w:rPr>
              <w:t>Présentation du projet Qawafel</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_Toc150956265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4</w:t>
            </w:r>
            <w:r w:rsidR="009E2D0B" w:rsidRPr="009E2D0B">
              <w:rPr>
                <w:rFonts w:asciiTheme="minorBidi" w:hAnsiTheme="minorBidi"/>
                <w:webHidden/>
              </w:rPr>
              <w:fldChar w:fldCharType="end"/>
            </w:r>
          </w:hyperlink>
        </w:p>
        <w:p w14:paraId="3070A266" w14:textId="29F7F922" w:rsidR="009E2D0B" w:rsidRPr="009E2D0B" w:rsidRDefault="00E71BE6" w:rsidP="009E2D0B">
          <w:pPr>
            <w:pStyle w:val="TM2"/>
            <w:spacing w:after="120" w:line="276" w:lineRule="auto"/>
            <w:rPr>
              <w:rFonts w:asciiTheme="minorBidi" w:hAnsiTheme="minorBidi"/>
            </w:rPr>
          </w:pPr>
          <w:hyperlink w:anchor="_Toc150956266" w:history="1">
            <w:r w:rsidR="009E2D0B" w:rsidRPr="009E2D0B">
              <w:rPr>
                <w:rStyle w:val="Lienhypertexte"/>
                <w:rFonts w:asciiTheme="minorBidi" w:hAnsiTheme="minorBidi"/>
              </w:rPr>
              <w:t>1.2</w:t>
            </w:r>
            <w:r w:rsidR="009E2D0B" w:rsidRPr="009E2D0B">
              <w:rPr>
                <w:rFonts w:asciiTheme="minorBidi" w:hAnsiTheme="minorBidi"/>
              </w:rPr>
              <w:tab/>
            </w:r>
            <w:r w:rsidR="009E2D0B" w:rsidRPr="009E2D0B">
              <w:rPr>
                <w:rStyle w:val="Lienhypertexte"/>
                <w:rFonts w:asciiTheme="minorBidi" w:hAnsiTheme="minorBidi"/>
              </w:rPr>
              <w:t>Objectifs du programme et priorités</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_Toc150956266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4</w:t>
            </w:r>
            <w:r w:rsidR="009E2D0B" w:rsidRPr="009E2D0B">
              <w:rPr>
                <w:rFonts w:asciiTheme="minorBidi" w:hAnsiTheme="minorBidi"/>
                <w:webHidden/>
              </w:rPr>
              <w:fldChar w:fldCharType="end"/>
            </w:r>
          </w:hyperlink>
        </w:p>
        <w:p w14:paraId="6C12DD6C" w14:textId="2273CD58" w:rsidR="009E2D0B" w:rsidRPr="009E2D0B" w:rsidRDefault="00E71BE6" w:rsidP="009E2D0B">
          <w:pPr>
            <w:pStyle w:val="TM2"/>
            <w:spacing w:after="120" w:line="276" w:lineRule="auto"/>
            <w:rPr>
              <w:rFonts w:asciiTheme="minorBidi" w:hAnsiTheme="minorBidi"/>
            </w:rPr>
          </w:pPr>
          <w:hyperlink w:anchor="_Toc150956267" w:history="1">
            <w:r w:rsidR="009E2D0B" w:rsidRPr="009E2D0B">
              <w:rPr>
                <w:rStyle w:val="Lienhypertexte"/>
                <w:rFonts w:asciiTheme="minorBidi" w:hAnsiTheme="minorBidi"/>
              </w:rPr>
              <w:t>1.3</w:t>
            </w:r>
            <w:r w:rsidR="009E2D0B" w:rsidRPr="009E2D0B">
              <w:rPr>
                <w:rFonts w:asciiTheme="minorBidi" w:hAnsiTheme="minorBidi"/>
              </w:rPr>
              <w:tab/>
            </w:r>
            <w:r w:rsidR="009E2D0B" w:rsidRPr="009E2D0B">
              <w:rPr>
                <w:rStyle w:val="Lienhypertexte"/>
                <w:rFonts w:asciiTheme="minorBidi" w:hAnsiTheme="minorBidi"/>
              </w:rPr>
              <w:t>Montant de l’enveloppe financière mise à disposition par Expertise France</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_Toc150956267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7</w:t>
            </w:r>
            <w:r w:rsidR="009E2D0B" w:rsidRPr="009E2D0B">
              <w:rPr>
                <w:rFonts w:asciiTheme="minorBidi" w:hAnsiTheme="minorBidi"/>
                <w:webHidden/>
              </w:rPr>
              <w:fldChar w:fldCharType="end"/>
            </w:r>
          </w:hyperlink>
        </w:p>
        <w:p w14:paraId="2AC5652F" w14:textId="66890557" w:rsidR="009E2D0B" w:rsidRPr="009E2D0B" w:rsidRDefault="00E71BE6" w:rsidP="009E2D0B">
          <w:pPr>
            <w:pStyle w:val="TM2"/>
            <w:spacing w:after="120" w:line="276" w:lineRule="auto"/>
            <w:rPr>
              <w:rFonts w:asciiTheme="minorBidi" w:hAnsiTheme="minorBidi"/>
            </w:rPr>
          </w:pPr>
          <w:hyperlink w:anchor="_Toc150956268" w:history="1">
            <w:r w:rsidR="009E2D0B" w:rsidRPr="009E2D0B">
              <w:rPr>
                <w:rStyle w:val="Lienhypertexte"/>
                <w:rFonts w:asciiTheme="minorBidi" w:hAnsiTheme="minorBidi"/>
              </w:rPr>
              <w:t>1.4</w:t>
            </w:r>
            <w:r w:rsidR="009E2D0B" w:rsidRPr="009E2D0B">
              <w:rPr>
                <w:rFonts w:asciiTheme="minorBidi" w:hAnsiTheme="minorBidi"/>
              </w:rPr>
              <w:tab/>
            </w:r>
            <w:r w:rsidR="009E2D0B" w:rsidRPr="009E2D0B">
              <w:rPr>
                <w:rStyle w:val="Lienhypertexte"/>
                <w:rFonts w:asciiTheme="minorBidi" w:hAnsiTheme="minorBidi"/>
              </w:rPr>
              <w:t>Octroi de subvention pour actions similaires</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_Toc150956268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8</w:t>
            </w:r>
            <w:r w:rsidR="009E2D0B" w:rsidRPr="009E2D0B">
              <w:rPr>
                <w:rFonts w:asciiTheme="minorBidi" w:hAnsiTheme="minorBidi"/>
                <w:webHidden/>
              </w:rPr>
              <w:fldChar w:fldCharType="end"/>
            </w:r>
          </w:hyperlink>
        </w:p>
        <w:p w14:paraId="71C773BE" w14:textId="39301C1F" w:rsidR="009E2D0B" w:rsidRPr="009E2D0B" w:rsidRDefault="00E71BE6" w:rsidP="00941B0A">
          <w:pPr>
            <w:pStyle w:val="TM1"/>
            <w:tabs>
              <w:tab w:val="left" w:pos="480"/>
              <w:tab w:val="right" w:leader="dot" w:pos="10038"/>
            </w:tabs>
            <w:spacing w:before="120" w:after="120" w:line="276" w:lineRule="auto"/>
            <w:rPr>
              <w:rFonts w:asciiTheme="minorBidi" w:eastAsiaTheme="minorEastAsia" w:hAnsiTheme="minorBidi" w:cstheme="minorBidi"/>
              <w:noProof/>
              <w:sz w:val="22"/>
              <w:szCs w:val="22"/>
            </w:rPr>
          </w:pPr>
          <w:hyperlink w:anchor="_Toc150956269" w:history="1">
            <w:r w:rsidR="009E2D0B" w:rsidRPr="009E2D0B">
              <w:rPr>
                <w:rStyle w:val="Lienhypertexte"/>
                <w:rFonts w:asciiTheme="minorBidi" w:hAnsiTheme="minorBidi" w:cstheme="minorBidi"/>
                <w:noProof/>
                <w:sz w:val="22"/>
                <w:szCs w:val="22"/>
              </w:rPr>
              <w:t>2.</w:t>
            </w:r>
            <w:r w:rsidR="009E2D0B" w:rsidRPr="009E2D0B">
              <w:rPr>
                <w:rFonts w:asciiTheme="minorBidi" w:eastAsiaTheme="minorEastAsia" w:hAnsiTheme="minorBidi" w:cstheme="minorBidi"/>
                <w:noProof/>
                <w:sz w:val="22"/>
                <w:szCs w:val="22"/>
              </w:rPr>
              <w:tab/>
            </w:r>
            <w:r w:rsidR="009E2D0B" w:rsidRPr="009E2D0B">
              <w:rPr>
                <w:rStyle w:val="Lienhypertexte"/>
                <w:rFonts w:asciiTheme="minorBidi" w:hAnsiTheme="minorBidi" w:cstheme="minorBidi"/>
                <w:noProof/>
                <w:sz w:val="22"/>
                <w:szCs w:val="22"/>
              </w:rPr>
              <w:t>R</w:t>
            </w:r>
            <w:r w:rsidR="00941B0A">
              <w:rPr>
                <w:rStyle w:val="Lienhypertexte"/>
                <w:rFonts w:asciiTheme="minorBidi" w:hAnsiTheme="minorBidi" w:cstheme="minorBidi"/>
                <w:noProof/>
                <w:sz w:val="22"/>
                <w:szCs w:val="22"/>
              </w:rPr>
              <w:t>é</w:t>
            </w:r>
            <w:r w:rsidR="009E2D0B" w:rsidRPr="009E2D0B">
              <w:rPr>
                <w:rStyle w:val="Lienhypertexte"/>
                <w:rFonts w:asciiTheme="minorBidi" w:hAnsiTheme="minorBidi" w:cstheme="minorBidi"/>
                <w:noProof/>
                <w:sz w:val="22"/>
                <w:szCs w:val="22"/>
              </w:rPr>
              <w:t>gles applicables a l'appel à projets</w:t>
            </w:r>
            <w:r w:rsidR="009E2D0B" w:rsidRPr="009E2D0B">
              <w:rPr>
                <w:rFonts w:asciiTheme="minorBidi" w:hAnsiTheme="minorBidi" w:cstheme="minorBidi"/>
                <w:noProof/>
                <w:webHidden/>
                <w:sz w:val="22"/>
                <w:szCs w:val="22"/>
              </w:rPr>
              <w:tab/>
            </w:r>
            <w:r w:rsidR="009E2D0B" w:rsidRPr="009E2D0B">
              <w:rPr>
                <w:rFonts w:asciiTheme="minorBidi" w:hAnsiTheme="minorBidi" w:cstheme="minorBidi"/>
                <w:noProof/>
                <w:webHidden/>
                <w:sz w:val="22"/>
                <w:szCs w:val="22"/>
              </w:rPr>
              <w:fldChar w:fldCharType="begin"/>
            </w:r>
            <w:r w:rsidR="009E2D0B" w:rsidRPr="009E2D0B">
              <w:rPr>
                <w:rFonts w:asciiTheme="minorBidi" w:hAnsiTheme="minorBidi" w:cstheme="minorBidi"/>
                <w:noProof/>
                <w:webHidden/>
                <w:sz w:val="22"/>
                <w:szCs w:val="22"/>
              </w:rPr>
              <w:instrText xml:space="preserve"> PAGEREF _Toc150956269 \h </w:instrText>
            </w:r>
            <w:r w:rsidR="009E2D0B" w:rsidRPr="009E2D0B">
              <w:rPr>
                <w:rFonts w:asciiTheme="minorBidi" w:hAnsiTheme="minorBidi" w:cstheme="minorBidi"/>
                <w:noProof/>
                <w:webHidden/>
                <w:sz w:val="22"/>
                <w:szCs w:val="22"/>
              </w:rPr>
            </w:r>
            <w:r w:rsidR="009E2D0B" w:rsidRPr="009E2D0B">
              <w:rPr>
                <w:rFonts w:asciiTheme="minorBidi" w:hAnsiTheme="minorBidi" w:cstheme="minorBidi"/>
                <w:noProof/>
                <w:webHidden/>
                <w:sz w:val="22"/>
                <w:szCs w:val="22"/>
              </w:rPr>
              <w:fldChar w:fldCharType="separate"/>
            </w:r>
            <w:r w:rsidR="002C0F24">
              <w:rPr>
                <w:rFonts w:asciiTheme="minorBidi" w:hAnsiTheme="minorBidi" w:cstheme="minorBidi"/>
                <w:noProof/>
                <w:webHidden/>
                <w:sz w:val="22"/>
                <w:szCs w:val="22"/>
              </w:rPr>
              <w:t>9</w:t>
            </w:r>
            <w:r w:rsidR="009E2D0B" w:rsidRPr="009E2D0B">
              <w:rPr>
                <w:rFonts w:asciiTheme="minorBidi" w:hAnsiTheme="minorBidi" w:cstheme="minorBidi"/>
                <w:noProof/>
                <w:webHidden/>
                <w:sz w:val="22"/>
                <w:szCs w:val="22"/>
              </w:rPr>
              <w:fldChar w:fldCharType="end"/>
            </w:r>
          </w:hyperlink>
        </w:p>
        <w:p w14:paraId="0BB03EA8" w14:textId="2039A7D3" w:rsidR="009E2D0B" w:rsidRPr="009E2D0B" w:rsidRDefault="00E71BE6" w:rsidP="009E2D0B">
          <w:pPr>
            <w:pStyle w:val="TM2"/>
            <w:spacing w:after="120" w:line="276" w:lineRule="auto"/>
            <w:rPr>
              <w:rFonts w:asciiTheme="minorBidi" w:hAnsiTheme="minorBidi"/>
            </w:rPr>
          </w:pPr>
          <w:hyperlink w:anchor="_Toc150956270" w:history="1">
            <w:r w:rsidR="009E2D0B" w:rsidRPr="009E2D0B">
              <w:rPr>
                <w:rStyle w:val="Lienhypertexte"/>
                <w:rFonts w:asciiTheme="minorBidi" w:hAnsiTheme="minorBidi"/>
              </w:rPr>
              <w:t>2.1</w:t>
            </w:r>
            <w:r w:rsidR="009E2D0B" w:rsidRPr="009E2D0B">
              <w:rPr>
                <w:rFonts w:asciiTheme="minorBidi" w:hAnsiTheme="minorBidi"/>
              </w:rPr>
              <w:tab/>
            </w:r>
            <w:r w:rsidR="009E2D0B" w:rsidRPr="009E2D0B">
              <w:rPr>
                <w:rStyle w:val="Lienhypertexte"/>
                <w:rFonts w:asciiTheme="minorBidi" w:hAnsiTheme="minorBidi"/>
              </w:rPr>
              <w:t>Critères d’éligibilité</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_Toc150956270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9</w:t>
            </w:r>
            <w:r w:rsidR="009E2D0B" w:rsidRPr="009E2D0B">
              <w:rPr>
                <w:rFonts w:asciiTheme="minorBidi" w:hAnsiTheme="minorBidi"/>
                <w:webHidden/>
              </w:rPr>
              <w:fldChar w:fldCharType="end"/>
            </w:r>
          </w:hyperlink>
        </w:p>
        <w:p w14:paraId="0360659D" w14:textId="1231837C"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1" w:history="1">
            <w:r w:rsidR="009E2D0B" w:rsidRPr="009E2D0B">
              <w:rPr>
                <w:rStyle w:val="Lienhypertexte"/>
                <w:sz w:val="22"/>
                <w:szCs w:val="22"/>
              </w:rPr>
              <w:t>2.1.1</w:t>
            </w:r>
            <w:r w:rsidR="009E2D0B" w:rsidRPr="009E2D0B">
              <w:rPr>
                <w:rFonts w:eastAsiaTheme="minorEastAsia"/>
                <w:snapToGrid/>
                <w:sz w:val="22"/>
                <w:szCs w:val="22"/>
                <w:lang w:val="fr-FR" w:eastAsia="fr-FR"/>
              </w:rPr>
              <w:tab/>
            </w:r>
            <w:r w:rsidR="009E2D0B" w:rsidRPr="009E2D0B">
              <w:rPr>
                <w:rStyle w:val="Lienhypertexte"/>
                <w:sz w:val="22"/>
                <w:szCs w:val="22"/>
              </w:rPr>
              <w:t>Éligibilité du demandeur chef de file</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_Toc150956271 \h </w:instrText>
            </w:r>
            <w:r w:rsidR="009E2D0B" w:rsidRPr="009E2D0B">
              <w:rPr>
                <w:webHidden/>
                <w:sz w:val="22"/>
                <w:szCs w:val="22"/>
              </w:rPr>
            </w:r>
            <w:r w:rsidR="009E2D0B" w:rsidRPr="009E2D0B">
              <w:rPr>
                <w:webHidden/>
                <w:sz w:val="22"/>
                <w:szCs w:val="22"/>
              </w:rPr>
              <w:fldChar w:fldCharType="separate"/>
            </w:r>
            <w:r w:rsidR="002C0F24">
              <w:rPr>
                <w:webHidden/>
                <w:sz w:val="22"/>
                <w:szCs w:val="22"/>
              </w:rPr>
              <w:t>9</w:t>
            </w:r>
            <w:r w:rsidR="009E2D0B" w:rsidRPr="009E2D0B">
              <w:rPr>
                <w:webHidden/>
                <w:sz w:val="22"/>
                <w:szCs w:val="22"/>
              </w:rPr>
              <w:fldChar w:fldCharType="end"/>
            </w:r>
          </w:hyperlink>
        </w:p>
        <w:p w14:paraId="2426DC74" w14:textId="5081937B"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2" w:history="1">
            <w:r w:rsidR="009E2D0B" w:rsidRPr="009E2D0B">
              <w:rPr>
                <w:rStyle w:val="Lienhypertexte"/>
                <w:sz w:val="22"/>
                <w:szCs w:val="22"/>
              </w:rPr>
              <w:t>2.1.2</w:t>
            </w:r>
            <w:r w:rsidR="009E2D0B" w:rsidRPr="009E2D0B">
              <w:rPr>
                <w:rFonts w:eastAsiaTheme="minorEastAsia"/>
                <w:snapToGrid/>
                <w:sz w:val="22"/>
                <w:szCs w:val="22"/>
                <w:lang w:val="fr-FR" w:eastAsia="fr-FR"/>
              </w:rPr>
              <w:tab/>
            </w:r>
            <w:r w:rsidR="009E2D0B" w:rsidRPr="009E2D0B">
              <w:rPr>
                <w:rStyle w:val="Lienhypertexte"/>
                <w:sz w:val="22"/>
                <w:szCs w:val="22"/>
              </w:rPr>
              <w:t>Associés et contractants</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_Toc150956272 \h </w:instrText>
            </w:r>
            <w:r w:rsidR="009E2D0B" w:rsidRPr="009E2D0B">
              <w:rPr>
                <w:webHidden/>
                <w:sz w:val="22"/>
                <w:szCs w:val="22"/>
              </w:rPr>
            </w:r>
            <w:r w:rsidR="009E2D0B" w:rsidRPr="009E2D0B">
              <w:rPr>
                <w:webHidden/>
                <w:sz w:val="22"/>
                <w:szCs w:val="22"/>
              </w:rPr>
              <w:fldChar w:fldCharType="separate"/>
            </w:r>
            <w:r w:rsidR="002C0F24">
              <w:rPr>
                <w:webHidden/>
                <w:sz w:val="22"/>
                <w:szCs w:val="22"/>
              </w:rPr>
              <w:t>10</w:t>
            </w:r>
            <w:r w:rsidR="009E2D0B" w:rsidRPr="009E2D0B">
              <w:rPr>
                <w:webHidden/>
                <w:sz w:val="22"/>
                <w:szCs w:val="22"/>
              </w:rPr>
              <w:fldChar w:fldCharType="end"/>
            </w:r>
          </w:hyperlink>
        </w:p>
        <w:p w14:paraId="01E40C43" w14:textId="5C3E5FFF"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3" w:history="1">
            <w:r w:rsidR="009E2D0B" w:rsidRPr="009E2D0B">
              <w:rPr>
                <w:rStyle w:val="Lienhypertexte"/>
                <w:sz w:val="22"/>
                <w:szCs w:val="22"/>
              </w:rPr>
              <w:t>2.1.3</w:t>
            </w:r>
            <w:r w:rsidR="009E2D0B" w:rsidRPr="009E2D0B">
              <w:rPr>
                <w:rFonts w:eastAsiaTheme="minorEastAsia"/>
                <w:snapToGrid/>
                <w:sz w:val="22"/>
                <w:szCs w:val="22"/>
                <w:lang w:val="fr-FR" w:eastAsia="fr-FR"/>
              </w:rPr>
              <w:tab/>
            </w:r>
            <w:r w:rsidR="009E2D0B" w:rsidRPr="009E2D0B">
              <w:rPr>
                <w:rStyle w:val="Lienhypertexte"/>
                <w:sz w:val="22"/>
                <w:szCs w:val="22"/>
              </w:rPr>
              <w:t>Actions éligibles : pour quelles actions une demande peut-elle être présentée ?</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_Toc150956273 \h </w:instrText>
            </w:r>
            <w:r w:rsidR="009E2D0B" w:rsidRPr="009E2D0B">
              <w:rPr>
                <w:webHidden/>
                <w:sz w:val="22"/>
                <w:szCs w:val="22"/>
              </w:rPr>
            </w:r>
            <w:r w:rsidR="009E2D0B" w:rsidRPr="009E2D0B">
              <w:rPr>
                <w:webHidden/>
                <w:sz w:val="22"/>
                <w:szCs w:val="22"/>
              </w:rPr>
              <w:fldChar w:fldCharType="separate"/>
            </w:r>
            <w:r w:rsidR="002C0F24">
              <w:rPr>
                <w:webHidden/>
                <w:sz w:val="22"/>
                <w:szCs w:val="22"/>
              </w:rPr>
              <w:t>11</w:t>
            </w:r>
            <w:r w:rsidR="009E2D0B" w:rsidRPr="009E2D0B">
              <w:rPr>
                <w:webHidden/>
                <w:sz w:val="22"/>
                <w:szCs w:val="22"/>
              </w:rPr>
              <w:fldChar w:fldCharType="end"/>
            </w:r>
          </w:hyperlink>
        </w:p>
        <w:p w14:paraId="24B709B5" w14:textId="4DDFED26"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4" w:history="1">
            <w:r w:rsidR="009E2D0B" w:rsidRPr="009E2D0B">
              <w:rPr>
                <w:rStyle w:val="Lienhypertexte"/>
                <w:sz w:val="22"/>
                <w:szCs w:val="22"/>
              </w:rPr>
              <w:t>2.1.4 Éligibilité des coûts : quels coûts peuvent être inclus ?</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_Toc150956274 \h </w:instrText>
            </w:r>
            <w:r w:rsidR="009E2D0B" w:rsidRPr="009E2D0B">
              <w:rPr>
                <w:webHidden/>
                <w:sz w:val="22"/>
                <w:szCs w:val="22"/>
              </w:rPr>
            </w:r>
            <w:r w:rsidR="009E2D0B" w:rsidRPr="009E2D0B">
              <w:rPr>
                <w:webHidden/>
                <w:sz w:val="22"/>
                <w:szCs w:val="22"/>
              </w:rPr>
              <w:fldChar w:fldCharType="separate"/>
            </w:r>
            <w:r w:rsidR="002C0F24">
              <w:rPr>
                <w:webHidden/>
                <w:sz w:val="22"/>
                <w:szCs w:val="22"/>
              </w:rPr>
              <w:t>16</w:t>
            </w:r>
            <w:r w:rsidR="009E2D0B" w:rsidRPr="009E2D0B">
              <w:rPr>
                <w:webHidden/>
                <w:sz w:val="22"/>
                <w:szCs w:val="22"/>
              </w:rPr>
              <w:fldChar w:fldCharType="end"/>
            </w:r>
          </w:hyperlink>
        </w:p>
        <w:p w14:paraId="1CFC3468" w14:textId="441F17CC" w:rsidR="009E2D0B" w:rsidRPr="009E2D0B" w:rsidRDefault="00E71BE6" w:rsidP="009E2D0B">
          <w:pPr>
            <w:pStyle w:val="TM2"/>
            <w:spacing w:after="120" w:line="276" w:lineRule="auto"/>
            <w:rPr>
              <w:rFonts w:asciiTheme="minorBidi" w:hAnsiTheme="minorBidi"/>
            </w:rPr>
          </w:pPr>
          <w:hyperlink w:anchor="_Toc150956275" w:history="1">
            <w:r w:rsidR="009E2D0B" w:rsidRPr="009E2D0B">
              <w:rPr>
                <w:rStyle w:val="Lienhypertexte"/>
                <w:rFonts w:asciiTheme="minorBidi" w:hAnsiTheme="minorBidi"/>
              </w:rPr>
              <w:t>2.2</w:t>
            </w:r>
            <w:r w:rsidR="009E2D0B" w:rsidRPr="009E2D0B">
              <w:rPr>
                <w:rFonts w:asciiTheme="minorBidi" w:hAnsiTheme="minorBidi"/>
              </w:rPr>
              <w:tab/>
            </w:r>
            <w:r w:rsidR="009E2D0B" w:rsidRPr="009E2D0B">
              <w:rPr>
                <w:rStyle w:val="Lienhypertexte"/>
                <w:rFonts w:asciiTheme="minorBidi" w:hAnsiTheme="minorBidi"/>
              </w:rPr>
              <w:t>Présentation de la demande et procédures à suivre</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_Toc150956275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18</w:t>
            </w:r>
            <w:r w:rsidR="009E2D0B" w:rsidRPr="009E2D0B">
              <w:rPr>
                <w:rFonts w:asciiTheme="minorBidi" w:hAnsiTheme="minorBidi"/>
                <w:webHidden/>
              </w:rPr>
              <w:fldChar w:fldCharType="end"/>
            </w:r>
          </w:hyperlink>
        </w:p>
        <w:p w14:paraId="1273477C" w14:textId="25F48365"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6" w:history="1">
            <w:r w:rsidR="009E2D0B" w:rsidRPr="009E2D0B">
              <w:rPr>
                <w:rStyle w:val="Lienhypertexte"/>
                <w:sz w:val="22"/>
                <w:szCs w:val="22"/>
              </w:rPr>
              <w:t>2.2.1 Contenu de la note succincte de présentation</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_Toc150956276 \h </w:instrText>
            </w:r>
            <w:r w:rsidR="009E2D0B" w:rsidRPr="009E2D0B">
              <w:rPr>
                <w:webHidden/>
                <w:sz w:val="22"/>
                <w:szCs w:val="22"/>
              </w:rPr>
            </w:r>
            <w:r w:rsidR="009E2D0B" w:rsidRPr="009E2D0B">
              <w:rPr>
                <w:webHidden/>
                <w:sz w:val="22"/>
                <w:szCs w:val="22"/>
              </w:rPr>
              <w:fldChar w:fldCharType="separate"/>
            </w:r>
            <w:r w:rsidR="002C0F24">
              <w:rPr>
                <w:webHidden/>
                <w:sz w:val="22"/>
                <w:szCs w:val="22"/>
              </w:rPr>
              <w:t>18</w:t>
            </w:r>
            <w:r w:rsidR="009E2D0B" w:rsidRPr="009E2D0B">
              <w:rPr>
                <w:webHidden/>
                <w:sz w:val="22"/>
                <w:szCs w:val="22"/>
              </w:rPr>
              <w:fldChar w:fldCharType="end"/>
            </w:r>
          </w:hyperlink>
        </w:p>
        <w:p w14:paraId="6B8A2162" w14:textId="05D5E331"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7" w:history="1">
            <w:r w:rsidR="009E2D0B" w:rsidRPr="009E2D0B">
              <w:rPr>
                <w:rStyle w:val="Lienhypertexte"/>
                <w:sz w:val="22"/>
                <w:szCs w:val="22"/>
              </w:rPr>
              <w:t>2.2.2 Où et comment envoyer la note succincte de présentation ?</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_Toc150956277 \h </w:instrText>
            </w:r>
            <w:r w:rsidR="009E2D0B" w:rsidRPr="009E2D0B">
              <w:rPr>
                <w:webHidden/>
                <w:sz w:val="22"/>
                <w:szCs w:val="22"/>
              </w:rPr>
            </w:r>
            <w:r w:rsidR="009E2D0B" w:rsidRPr="009E2D0B">
              <w:rPr>
                <w:webHidden/>
                <w:sz w:val="22"/>
                <w:szCs w:val="22"/>
              </w:rPr>
              <w:fldChar w:fldCharType="separate"/>
            </w:r>
            <w:r w:rsidR="002C0F24">
              <w:rPr>
                <w:webHidden/>
                <w:sz w:val="22"/>
                <w:szCs w:val="22"/>
              </w:rPr>
              <w:t>19</w:t>
            </w:r>
            <w:r w:rsidR="009E2D0B" w:rsidRPr="009E2D0B">
              <w:rPr>
                <w:webHidden/>
                <w:sz w:val="22"/>
                <w:szCs w:val="22"/>
              </w:rPr>
              <w:fldChar w:fldCharType="end"/>
            </w:r>
          </w:hyperlink>
        </w:p>
        <w:p w14:paraId="2D2F956D" w14:textId="1B15BF75"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8" w:history="1">
            <w:r w:rsidR="009E2D0B" w:rsidRPr="009E2D0B">
              <w:rPr>
                <w:rStyle w:val="Lienhypertexte"/>
                <w:sz w:val="22"/>
                <w:szCs w:val="22"/>
              </w:rPr>
              <w:t xml:space="preserve">2.2.3 Date limite </w:t>
            </w:r>
            <w:r w:rsidR="009E2D0B" w:rsidRPr="009E2D0B">
              <w:rPr>
                <w:rStyle w:val="Lienhypertexte"/>
                <w:sz w:val="22"/>
                <w:szCs w:val="22"/>
                <w:shd w:val="clear" w:color="auto" w:fill="F2F2F2" w:themeFill="background1" w:themeFillShade="F2"/>
              </w:rPr>
              <w:t>de</w:t>
            </w:r>
            <w:r w:rsidR="009E2D0B" w:rsidRPr="009E2D0B">
              <w:rPr>
                <w:rStyle w:val="Lienhypertexte"/>
                <w:sz w:val="22"/>
                <w:szCs w:val="22"/>
              </w:rPr>
              <w:t xml:space="preserve"> soumission de la note succincte de présentation</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_Toc150956278 \h </w:instrText>
            </w:r>
            <w:r w:rsidR="009E2D0B" w:rsidRPr="009E2D0B">
              <w:rPr>
                <w:webHidden/>
                <w:sz w:val="22"/>
                <w:szCs w:val="22"/>
              </w:rPr>
            </w:r>
            <w:r w:rsidR="009E2D0B" w:rsidRPr="009E2D0B">
              <w:rPr>
                <w:webHidden/>
                <w:sz w:val="22"/>
                <w:szCs w:val="22"/>
              </w:rPr>
              <w:fldChar w:fldCharType="separate"/>
            </w:r>
            <w:r w:rsidR="002C0F24">
              <w:rPr>
                <w:webHidden/>
                <w:sz w:val="22"/>
                <w:szCs w:val="22"/>
              </w:rPr>
              <w:t>19</w:t>
            </w:r>
            <w:r w:rsidR="009E2D0B" w:rsidRPr="009E2D0B">
              <w:rPr>
                <w:webHidden/>
                <w:sz w:val="22"/>
                <w:szCs w:val="22"/>
              </w:rPr>
              <w:fldChar w:fldCharType="end"/>
            </w:r>
          </w:hyperlink>
        </w:p>
        <w:p w14:paraId="158454EF" w14:textId="739ABE01"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79" w:history="1">
            <w:r w:rsidR="009E2D0B" w:rsidRPr="009E2D0B">
              <w:rPr>
                <w:rStyle w:val="Lienhypertexte"/>
                <w:sz w:val="22"/>
                <w:szCs w:val="22"/>
              </w:rPr>
              <w:t>2.2.4</w:t>
            </w:r>
            <w:r w:rsidR="009E2D0B" w:rsidRPr="009E2D0B">
              <w:rPr>
                <w:rFonts w:eastAsiaTheme="minorEastAsia"/>
                <w:snapToGrid/>
                <w:sz w:val="22"/>
                <w:szCs w:val="22"/>
                <w:lang w:val="fr-FR" w:eastAsia="fr-FR"/>
              </w:rPr>
              <w:tab/>
            </w:r>
            <w:r w:rsidR="009E2D0B" w:rsidRPr="009E2D0B">
              <w:rPr>
                <w:rStyle w:val="Lienhypertexte"/>
                <w:sz w:val="22"/>
                <w:szCs w:val="22"/>
              </w:rPr>
              <w:t>Autres renseignements sur la note succincte de présentation</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_Toc150956279 \h </w:instrText>
            </w:r>
            <w:r w:rsidR="009E2D0B" w:rsidRPr="009E2D0B">
              <w:rPr>
                <w:webHidden/>
                <w:sz w:val="22"/>
                <w:szCs w:val="22"/>
              </w:rPr>
            </w:r>
            <w:r w:rsidR="009E2D0B" w:rsidRPr="009E2D0B">
              <w:rPr>
                <w:webHidden/>
                <w:sz w:val="22"/>
                <w:szCs w:val="22"/>
              </w:rPr>
              <w:fldChar w:fldCharType="separate"/>
            </w:r>
            <w:r w:rsidR="002C0F24">
              <w:rPr>
                <w:webHidden/>
                <w:sz w:val="22"/>
                <w:szCs w:val="22"/>
              </w:rPr>
              <w:t>19</w:t>
            </w:r>
            <w:r w:rsidR="009E2D0B" w:rsidRPr="009E2D0B">
              <w:rPr>
                <w:webHidden/>
                <w:sz w:val="22"/>
                <w:szCs w:val="22"/>
              </w:rPr>
              <w:fldChar w:fldCharType="end"/>
            </w:r>
          </w:hyperlink>
        </w:p>
        <w:p w14:paraId="10BB229A" w14:textId="405E4DC5"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80" w:history="1">
            <w:r w:rsidR="009E2D0B" w:rsidRPr="009E2D0B">
              <w:rPr>
                <w:rStyle w:val="Lienhypertexte"/>
                <w:sz w:val="22"/>
                <w:szCs w:val="22"/>
              </w:rPr>
              <w:t>2.2.5 Demandes complètes</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_Toc150956280 \h </w:instrText>
            </w:r>
            <w:r w:rsidR="009E2D0B" w:rsidRPr="009E2D0B">
              <w:rPr>
                <w:webHidden/>
                <w:sz w:val="22"/>
                <w:szCs w:val="22"/>
              </w:rPr>
            </w:r>
            <w:r w:rsidR="009E2D0B" w:rsidRPr="009E2D0B">
              <w:rPr>
                <w:webHidden/>
                <w:sz w:val="22"/>
                <w:szCs w:val="22"/>
              </w:rPr>
              <w:fldChar w:fldCharType="separate"/>
            </w:r>
            <w:r w:rsidR="002C0F24">
              <w:rPr>
                <w:webHidden/>
                <w:sz w:val="22"/>
                <w:szCs w:val="22"/>
              </w:rPr>
              <w:t>20</w:t>
            </w:r>
            <w:r w:rsidR="009E2D0B" w:rsidRPr="009E2D0B">
              <w:rPr>
                <w:webHidden/>
                <w:sz w:val="22"/>
                <w:szCs w:val="22"/>
              </w:rPr>
              <w:fldChar w:fldCharType="end"/>
            </w:r>
          </w:hyperlink>
        </w:p>
        <w:p w14:paraId="762B3640" w14:textId="4B46686F"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81" w:history="1">
            <w:r w:rsidR="009E2D0B" w:rsidRPr="009E2D0B">
              <w:rPr>
                <w:rStyle w:val="Lienhypertexte"/>
                <w:sz w:val="22"/>
                <w:szCs w:val="22"/>
              </w:rPr>
              <w:t>2.2.6 Où et comment envoyer les demandes complètes ?</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_Toc150956281 \h </w:instrText>
            </w:r>
            <w:r w:rsidR="009E2D0B" w:rsidRPr="009E2D0B">
              <w:rPr>
                <w:webHidden/>
                <w:sz w:val="22"/>
                <w:szCs w:val="22"/>
              </w:rPr>
            </w:r>
            <w:r w:rsidR="009E2D0B" w:rsidRPr="009E2D0B">
              <w:rPr>
                <w:webHidden/>
                <w:sz w:val="22"/>
                <w:szCs w:val="22"/>
              </w:rPr>
              <w:fldChar w:fldCharType="separate"/>
            </w:r>
            <w:r w:rsidR="002C0F24">
              <w:rPr>
                <w:webHidden/>
                <w:sz w:val="22"/>
                <w:szCs w:val="22"/>
              </w:rPr>
              <w:t>21</w:t>
            </w:r>
            <w:r w:rsidR="009E2D0B" w:rsidRPr="009E2D0B">
              <w:rPr>
                <w:webHidden/>
                <w:sz w:val="22"/>
                <w:szCs w:val="22"/>
              </w:rPr>
              <w:fldChar w:fldCharType="end"/>
            </w:r>
          </w:hyperlink>
        </w:p>
        <w:p w14:paraId="72CD19F3" w14:textId="058A1058"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82" w:history="1">
            <w:r w:rsidR="009E2D0B" w:rsidRPr="009E2D0B">
              <w:rPr>
                <w:rStyle w:val="Lienhypertexte"/>
                <w:sz w:val="22"/>
                <w:szCs w:val="22"/>
              </w:rPr>
              <w:t>2.2.7 Date limite de soumission des demandes complètes</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_Toc150956282 \h </w:instrText>
            </w:r>
            <w:r w:rsidR="009E2D0B" w:rsidRPr="009E2D0B">
              <w:rPr>
                <w:webHidden/>
                <w:sz w:val="22"/>
                <w:szCs w:val="22"/>
              </w:rPr>
            </w:r>
            <w:r w:rsidR="009E2D0B" w:rsidRPr="009E2D0B">
              <w:rPr>
                <w:webHidden/>
                <w:sz w:val="22"/>
                <w:szCs w:val="22"/>
              </w:rPr>
              <w:fldChar w:fldCharType="separate"/>
            </w:r>
            <w:r w:rsidR="002C0F24">
              <w:rPr>
                <w:webHidden/>
                <w:sz w:val="22"/>
                <w:szCs w:val="22"/>
              </w:rPr>
              <w:t>21</w:t>
            </w:r>
            <w:r w:rsidR="009E2D0B" w:rsidRPr="009E2D0B">
              <w:rPr>
                <w:webHidden/>
                <w:sz w:val="22"/>
                <w:szCs w:val="22"/>
              </w:rPr>
              <w:fldChar w:fldCharType="end"/>
            </w:r>
          </w:hyperlink>
        </w:p>
        <w:p w14:paraId="41698446" w14:textId="61F5C112" w:rsidR="009E2D0B" w:rsidRPr="009E2D0B" w:rsidRDefault="00E71BE6" w:rsidP="009E2D0B">
          <w:pPr>
            <w:pStyle w:val="TM4"/>
            <w:spacing w:before="120" w:after="120" w:line="276" w:lineRule="auto"/>
            <w:rPr>
              <w:rFonts w:eastAsiaTheme="minorEastAsia"/>
              <w:snapToGrid/>
              <w:sz w:val="22"/>
              <w:szCs w:val="22"/>
              <w:lang w:val="fr-FR" w:eastAsia="fr-FR"/>
            </w:rPr>
          </w:pPr>
          <w:hyperlink w:anchor="_Toc150956283" w:history="1">
            <w:r w:rsidR="009E2D0B" w:rsidRPr="009E2D0B">
              <w:rPr>
                <w:rStyle w:val="Lienhypertexte"/>
                <w:sz w:val="22"/>
                <w:szCs w:val="22"/>
              </w:rPr>
              <w:t>2.2.8 Autres renseignements sur les demandes complètes</w:t>
            </w:r>
            <w:r w:rsidR="009E2D0B" w:rsidRPr="009E2D0B">
              <w:rPr>
                <w:webHidden/>
                <w:sz w:val="22"/>
                <w:szCs w:val="22"/>
              </w:rPr>
              <w:tab/>
            </w:r>
            <w:r w:rsidR="009E2D0B" w:rsidRPr="009E2D0B">
              <w:rPr>
                <w:webHidden/>
                <w:sz w:val="22"/>
                <w:szCs w:val="22"/>
              </w:rPr>
              <w:fldChar w:fldCharType="begin"/>
            </w:r>
            <w:r w:rsidR="009E2D0B" w:rsidRPr="009E2D0B">
              <w:rPr>
                <w:webHidden/>
                <w:sz w:val="22"/>
                <w:szCs w:val="22"/>
              </w:rPr>
              <w:instrText xml:space="preserve"> PAGEREF _Toc150956283 \h </w:instrText>
            </w:r>
            <w:r w:rsidR="009E2D0B" w:rsidRPr="009E2D0B">
              <w:rPr>
                <w:webHidden/>
                <w:sz w:val="22"/>
                <w:szCs w:val="22"/>
              </w:rPr>
            </w:r>
            <w:r w:rsidR="009E2D0B" w:rsidRPr="009E2D0B">
              <w:rPr>
                <w:webHidden/>
                <w:sz w:val="22"/>
                <w:szCs w:val="22"/>
              </w:rPr>
              <w:fldChar w:fldCharType="separate"/>
            </w:r>
            <w:r w:rsidR="002C0F24">
              <w:rPr>
                <w:webHidden/>
                <w:sz w:val="22"/>
                <w:szCs w:val="22"/>
              </w:rPr>
              <w:t>21</w:t>
            </w:r>
            <w:r w:rsidR="009E2D0B" w:rsidRPr="009E2D0B">
              <w:rPr>
                <w:webHidden/>
                <w:sz w:val="22"/>
                <w:szCs w:val="22"/>
              </w:rPr>
              <w:fldChar w:fldCharType="end"/>
            </w:r>
          </w:hyperlink>
        </w:p>
        <w:p w14:paraId="08045B28" w14:textId="73877F78" w:rsidR="009E2D0B" w:rsidRPr="009E2D0B" w:rsidRDefault="00E71BE6" w:rsidP="009E2D0B">
          <w:pPr>
            <w:pStyle w:val="TM2"/>
            <w:spacing w:after="120" w:line="276" w:lineRule="auto"/>
            <w:rPr>
              <w:rFonts w:asciiTheme="minorBidi" w:hAnsiTheme="minorBidi"/>
            </w:rPr>
          </w:pPr>
          <w:hyperlink w:anchor="_Toc150956284" w:history="1">
            <w:r w:rsidR="009E2D0B" w:rsidRPr="009E2D0B">
              <w:rPr>
                <w:rStyle w:val="Lienhypertexte"/>
                <w:rFonts w:asciiTheme="minorBidi" w:hAnsiTheme="minorBidi"/>
              </w:rPr>
              <w:t>2.3</w:t>
            </w:r>
            <w:r w:rsidR="009E2D0B" w:rsidRPr="009E2D0B">
              <w:rPr>
                <w:rFonts w:asciiTheme="minorBidi" w:hAnsiTheme="minorBidi"/>
              </w:rPr>
              <w:tab/>
            </w:r>
            <w:r w:rsidR="009E2D0B" w:rsidRPr="009E2D0B">
              <w:rPr>
                <w:rStyle w:val="Lienhypertexte"/>
                <w:rFonts w:asciiTheme="minorBidi" w:hAnsiTheme="minorBidi"/>
              </w:rPr>
              <w:t>Évaluation et sélection des demandes</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_Toc150956284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22</w:t>
            </w:r>
            <w:r w:rsidR="009E2D0B" w:rsidRPr="009E2D0B">
              <w:rPr>
                <w:rFonts w:asciiTheme="minorBidi" w:hAnsiTheme="minorBidi"/>
                <w:webHidden/>
              </w:rPr>
              <w:fldChar w:fldCharType="end"/>
            </w:r>
          </w:hyperlink>
        </w:p>
        <w:p w14:paraId="2A29CC53" w14:textId="41FCF42E" w:rsidR="009E2D0B" w:rsidRPr="009E2D0B" w:rsidRDefault="00E71BE6" w:rsidP="009E2D0B">
          <w:pPr>
            <w:pStyle w:val="TM2"/>
            <w:spacing w:after="120" w:line="276" w:lineRule="auto"/>
            <w:rPr>
              <w:rFonts w:asciiTheme="minorBidi" w:hAnsiTheme="minorBidi"/>
            </w:rPr>
          </w:pPr>
          <w:hyperlink w:anchor="_Toc150956285" w:history="1">
            <w:r w:rsidR="009E2D0B" w:rsidRPr="009E2D0B">
              <w:rPr>
                <w:rStyle w:val="Lienhypertexte"/>
                <w:rFonts w:asciiTheme="minorBidi" w:hAnsiTheme="minorBidi"/>
              </w:rPr>
              <w:t>2.4</w:t>
            </w:r>
            <w:r w:rsidR="009E2D0B" w:rsidRPr="009E2D0B">
              <w:rPr>
                <w:rFonts w:asciiTheme="minorBidi" w:hAnsiTheme="minorBidi"/>
              </w:rPr>
              <w:tab/>
            </w:r>
            <w:r w:rsidR="009E2D0B" w:rsidRPr="009E2D0B">
              <w:rPr>
                <w:rStyle w:val="Lienhypertexte"/>
                <w:rFonts w:asciiTheme="minorBidi" w:hAnsiTheme="minorBidi"/>
              </w:rPr>
              <w:t>Soumission des pièces justificatives pour les demandes provisoirement sélectionnées</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_Toc150956285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28</w:t>
            </w:r>
            <w:r w:rsidR="009E2D0B" w:rsidRPr="009E2D0B">
              <w:rPr>
                <w:rFonts w:asciiTheme="minorBidi" w:hAnsiTheme="minorBidi"/>
                <w:webHidden/>
              </w:rPr>
              <w:fldChar w:fldCharType="end"/>
            </w:r>
          </w:hyperlink>
        </w:p>
        <w:p w14:paraId="209047DF" w14:textId="07208B3E" w:rsidR="009E2D0B" w:rsidRPr="009E2D0B" w:rsidRDefault="00E71BE6" w:rsidP="009E2D0B">
          <w:pPr>
            <w:pStyle w:val="TM2"/>
            <w:spacing w:after="120" w:line="276" w:lineRule="auto"/>
            <w:rPr>
              <w:rFonts w:asciiTheme="minorBidi" w:hAnsiTheme="minorBidi"/>
            </w:rPr>
          </w:pPr>
          <w:hyperlink w:anchor="_Toc150956286" w:history="1">
            <w:r w:rsidR="009E2D0B" w:rsidRPr="009E2D0B">
              <w:rPr>
                <w:rStyle w:val="Lienhypertexte"/>
                <w:rFonts w:asciiTheme="minorBidi" w:hAnsiTheme="minorBidi"/>
              </w:rPr>
              <w:t>2.5</w:t>
            </w:r>
            <w:r w:rsidR="009E2D0B" w:rsidRPr="009E2D0B">
              <w:rPr>
                <w:rFonts w:asciiTheme="minorBidi" w:hAnsiTheme="minorBidi"/>
              </w:rPr>
              <w:tab/>
            </w:r>
            <w:r w:rsidR="009E2D0B" w:rsidRPr="009E2D0B">
              <w:rPr>
                <w:rStyle w:val="Lienhypertexte"/>
                <w:rFonts w:asciiTheme="minorBidi" w:hAnsiTheme="minorBidi"/>
              </w:rPr>
              <w:t>Notification de la décision d’Expertise France</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_Toc150956286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29</w:t>
            </w:r>
            <w:r w:rsidR="009E2D0B" w:rsidRPr="009E2D0B">
              <w:rPr>
                <w:rFonts w:asciiTheme="minorBidi" w:hAnsiTheme="minorBidi"/>
                <w:webHidden/>
              </w:rPr>
              <w:fldChar w:fldCharType="end"/>
            </w:r>
          </w:hyperlink>
        </w:p>
        <w:p w14:paraId="5A2206EF" w14:textId="373D95FE" w:rsidR="009E2D0B" w:rsidRPr="009E2D0B" w:rsidRDefault="00E71BE6" w:rsidP="009E2D0B">
          <w:pPr>
            <w:pStyle w:val="TM2"/>
            <w:spacing w:after="120" w:line="276" w:lineRule="auto"/>
            <w:rPr>
              <w:rFonts w:asciiTheme="minorBidi" w:hAnsiTheme="minorBidi"/>
            </w:rPr>
          </w:pPr>
          <w:hyperlink w:anchor="_Toc150956287" w:history="1">
            <w:r w:rsidR="009E2D0B" w:rsidRPr="009E2D0B">
              <w:rPr>
                <w:rStyle w:val="Lienhypertexte"/>
                <w:rFonts w:asciiTheme="minorBidi" w:hAnsiTheme="minorBidi"/>
              </w:rPr>
              <w:t>2.6</w:t>
            </w:r>
            <w:r w:rsidR="009E2D0B" w:rsidRPr="009E2D0B">
              <w:rPr>
                <w:rFonts w:asciiTheme="minorBidi" w:hAnsiTheme="minorBidi"/>
              </w:rPr>
              <w:tab/>
            </w:r>
            <w:r w:rsidR="009E2D0B" w:rsidRPr="009E2D0B">
              <w:rPr>
                <w:rStyle w:val="Lienhypertexte"/>
                <w:rFonts w:asciiTheme="minorBidi" w:hAnsiTheme="minorBidi"/>
              </w:rPr>
              <w:t>Conditions de la mise en œuvre après la décision d’Expertise France d'attribution d'une subvention</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_Toc150956287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30</w:t>
            </w:r>
            <w:r w:rsidR="009E2D0B" w:rsidRPr="009E2D0B">
              <w:rPr>
                <w:rFonts w:asciiTheme="minorBidi" w:hAnsiTheme="minorBidi"/>
                <w:webHidden/>
              </w:rPr>
              <w:fldChar w:fldCharType="end"/>
            </w:r>
          </w:hyperlink>
        </w:p>
        <w:p w14:paraId="6670DF41" w14:textId="0BDD9739" w:rsidR="009E2D0B" w:rsidRPr="009E2D0B" w:rsidRDefault="00E71BE6" w:rsidP="009E2D0B">
          <w:pPr>
            <w:pStyle w:val="TM2"/>
            <w:spacing w:after="120" w:line="276" w:lineRule="auto"/>
            <w:rPr>
              <w:rFonts w:asciiTheme="minorBidi" w:hAnsiTheme="minorBidi"/>
            </w:rPr>
          </w:pPr>
          <w:hyperlink w:anchor="_Toc150956288" w:history="1">
            <w:r w:rsidR="009E2D0B" w:rsidRPr="009E2D0B">
              <w:rPr>
                <w:rStyle w:val="Lienhypertexte"/>
                <w:rFonts w:asciiTheme="minorBidi" w:hAnsiTheme="minorBidi"/>
              </w:rPr>
              <w:t>2.7</w:t>
            </w:r>
            <w:r w:rsidR="009E2D0B" w:rsidRPr="009E2D0B">
              <w:rPr>
                <w:rFonts w:asciiTheme="minorBidi" w:hAnsiTheme="minorBidi"/>
              </w:rPr>
              <w:tab/>
            </w:r>
            <w:r w:rsidR="009E2D0B" w:rsidRPr="009E2D0B">
              <w:rPr>
                <w:rStyle w:val="Lienhypertexte"/>
                <w:rFonts w:asciiTheme="minorBidi" w:hAnsiTheme="minorBidi"/>
              </w:rPr>
              <w:t>Protection des données personnelles et confidentialité</w:t>
            </w:r>
            <w:r w:rsidR="009E2D0B" w:rsidRPr="009E2D0B">
              <w:rPr>
                <w:rFonts w:asciiTheme="minorBidi" w:hAnsiTheme="minorBidi"/>
                <w:webHidden/>
              </w:rPr>
              <w:tab/>
            </w:r>
            <w:r w:rsidR="009E2D0B" w:rsidRPr="009E2D0B">
              <w:rPr>
                <w:rFonts w:asciiTheme="minorBidi" w:hAnsiTheme="minorBidi"/>
                <w:webHidden/>
              </w:rPr>
              <w:fldChar w:fldCharType="begin"/>
            </w:r>
            <w:r w:rsidR="009E2D0B" w:rsidRPr="009E2D0B">
              <w:rPr>
                <w:rFonts w:asciiTheme="minorBidi" w:hAnsiTheme="minorBidi"/>
                <w:webHidden/>
              </w:rPr>
              <w:instrText xml:space="preserve"> PAGEREF _Toc150956288 \h </w:instrText>
            </w:r>
            <w:r w:rsidR="009E2D0B" w:rsidRPr="009E2D0B">
              <w:rPr>
                <w:rFonts w:asciiTheme="minorBidi" w:hAnsiTheme="minorBidi"/>
                <w:webHidden/>
              </w:rPr>
            </w:r>
            <w:r w:rsidR="009E2D0B" w:rsidRPr="009E2D0B">
              <w:rPr>
                <w:rFonts w:asciiTheme="minorBidi" w:hAnsiTheme="minorBidi"/>
                <w:webHidden/>
              </w:rPr>
              <w:fldChar w:fldCharType="separate"/>
            </w:r>
            <w:r w:rsidR="002C0F24">
              <w:rPr>
                <w:rFonts w:asciiTheme="minorBidi" w:hAnsiTheme="minorBidi"/>
                <w:webHidden/>
              </w:rPr>
              <w:t>31</w:t>
            </w:r>
            <w:r w:rsidR="009E2D0B" w:rsidRPr="009E2D0B">
              <w:rPr>
                <w:rFonts w:asciiTheme="minorBidi" w:hAnsiTheme="minorBidi"/>
                <w:webHidden/>
              </w:rPr>
              <w:fldChar w:fldCharType="end"/>
            </w:r>
          </w:hyperlink>
        </w:p>
        <w:p w14:paraId="1331B80D" w14:textId="56D6369F" w:rsidR="009E2D0B" w:rsidRPr="009E2D0B" w:rsidRDefault="00E71BE6" w:rsidP="009E2D0B">
          <w:pPr>
            <w:pStyle w:val="TM1"/>
            <w:tabs>
              <w:tab w:val="left" w:pos="480"/>
              <w:tab w:val="right" w:leader="dot" w:pos="10038"/>
            </w:tabs>
            <w:spacing w:before="120" w:after="120" w:line="276" w:lineRule="auto"/>
            <w:rPr>
              <w:rFonts w:asciiTheme="minorBidi" w:eastAsiaTheme="minorEastAsia" w:hAnsiTheme="minorBidi" w:cstheme="minorBidi"/>
              <w:noProof/>
              <w:sz w:val="22"/>
              <w:szCs w:val="22"/>
            </w:rPr>
          </w:pPr>
          <w:hyperlink w:anchor="_Toc150956289" w:history="1">
            <w:r w:rsidR="009E2D0B" w:rsidRPr="009E2D0B">
              <w:rPr>
                <w:rStyle w:val="Lienhypertexte"/>
                <w:rFonts w:asciiTheme="minorBidi" w:hAnsiTheme="minorBidi" w:cstheme="minorBidi"/>
                <w:noProof/>
                <w:sz w:val="22"/>
                <w:szCs w:val="22"/>
              </w:rPr>
              <w:t>3</w:t>
            </w:r>
            <w:r w:rsidR="009E2D0B" w:rsidRPr="009E2D0B">
              <w:rPr>
                <w:rFonts w:asciiTheme="minorBidi" w:eastAsiaTheme="minorEastAsia" w:hAnsiTheme="minorBidi" w:cstheme="minorBidi"/>
                <w:noProof/>
                <w:sz w:val="22"/>
                <w:szCs w:val="22"/>
              </w:rPr>
              <w:tab/>
            </w:r>
            <w:r w:rsidR="006B4F13">
              <w:rPr>
                <w:rStyle w:val="Lienhypertexte"/>
                <w:rFonts w:asciiTheme="minorBidi" w:hAnsiTheme="minorBidi" w:cstheme="minorBidi"/>
                <w:noProof/>
                <w:sz w:val="22"/>
                <w:szCs w:val="22"/>
              </w:rPr>
              <w:t>L</w:t>
            </w:r>
            <w:r w:rsidR="009E2D0B" w:rsidRPr="009E2D0B">
              <w:rPr>
                <w:rStyle w:val="Lienhypertexte"/>
                <w:rFonts w:asciiTheme="minorBidi" w:hAnsiTheme="minorBidi" w:cstheme="minorBidi"/>
                <w:noProof/>
                <w:sz w:val="22"/>
                <w:szCs w:val="22"/>
              </w:rPr>
              <w:t>iste des annexes</w:t>
            </w:r>
            <w:r w:rsidR="009E2D0B" w:rsidRPr="009E2D0B">
              <w:rPr>
                <w:rFonts w:asciiTheme="minorBidi" w:hAnsiTheme="minorBidi" w:cstheme="minorBidi"/>
                <w:noProof/>
                <w:webHidden/>
                <w:sz w:val="22"/>
                <w:szCs w:val="22"/>
              </w:rPr>
              <w:tab/>
            </w:r>
            <w:r w:rsidR="009E2D0B" w:rsidRPr="009E2D0B">
              <w:rPr>
                <w:rFonts w:asciiTheme="minorBidi" w:hAnsiTheme="minorBidi" w:cstheme="minorBidi"/>
                <w:noProof/>
                <w:webHidden/>
                <w:sz w:val="22"/>
                <w:szCs w:val="22"/>
              </w:rPr>
              <w:fldChar w:fldCharType="begin"/>
            </w:r>
            <w:r w:rsidR="009E2D0B" w:rsidRPr="009E2D0B">
              <w:rPr>
                <w:rFonts w:asciiTheme="minorBidi" w:hAnsiTheme="minorBidi" w:cstheme="minorBidi"/>
                <w:noProof/>
                <w:webHidden/>
                <w:sz w:val="22"/>
                <w:szCs w:val="22"/>
              </w:rPr>
              <w:instrText xml:space="preserve"> PAGEREF _Toc150956289 \h </w:instrText>
            </w:r>
            <w:r w:rsidR="009E2D0B" w:rsidRPr="009E2D0B">
              <w:rPr>
                <w:rFonts w:asciiTheme="minorBidi" w:hAnsiTheme="minorBidi" w:cstheme="minorBidi"/>
                <w:noProof/>
                <w:webHidden/>
                <w:sz w:val="22"/>
                <w:szCs w:val="22"/>
              </w:rPr>
            </w:r>
            <w:r w:rsidR="009E2D0B" w:rsidRPr="009E2D0B">
              <w:rPr>
                <w:rFonts w:asciiTheme="minorBidi" w:hAnsiTheme="minorBidi" w:cstheme="minorBidi"/>
                <w:noProof/>
                <w:webHidden/>
                <w:sz w:val="22"/>
                <w:szCs w:val="22"/>
              </w:rPr>
              <w:fldChar w:fldCharType="separate"/>
            </w:r>
            <w:r w:rsidR="002C0F24">
              <w:rPr>
                <w:rFonts w:asciiTheme="minorBidi" w:hAnsiTheme="minorBidi" w:cstheme="minorBidi"/>
                <w:noProof/>
                <w:webHidden/>
                <w:sz w:val="22"/>
                <w:szCs w:val="22"/>
              </w:rPr>
              <w:t>32</w:t>
            </w:r>
            <w:r w:rsidR="009E2D0B" w:rsidRPr="009E2D0B">
              <w:rPr>
                <w:rFonts w:asciiTheme="minorBidi" w:hAnsiTheme="minorBidi" w:cstheme="minorBidi"/>
                <w:noProof/>
                <w:webHidden/>
                <w:sz w:val="22"/>
                <w:szCs w:val="22"/>
              </w:rPr>
              <w:fldChar w:fldCharType="end"/>
            </w:r>
          </w:hyperlink>
        </w:p>
        <w:p w14:paraId="699F16A7" w14:textId="3CCC126F" w:rsidR="003103F7" w:rsidRPr="0023333B" w:rsidRDefault="00323FE2" w:rsidP="009E2D0B">
          <w:pPr>
            <w:pStyle w:val="TM1"/>
            <w:tabs>
              <w:tab w:val="left" w:pos="480"/>
              <w:tab w:val="right" w:leader="dot" w:pos="9736"/>
            </w:tabs>
            <w:spacing w:before="120" w:after="120" w:line="276" w:lineRule="auto"/>
          </w:pPr>
          <w:r w:rsidRPr="009E2D0B">
            <w:rPr>
              <w:rFonts w:asciiTheme="minorBidi" w:hAnsiTheme="minorBidi" w:cstheme="minorBidi"/>
              <w:sz w:val="22"/>
              <w:szCs w:val="22"/>
            </w:rPr>
            <w:fldChar w:fldCharType="end"/>
          </w:r>
        </w:p>
      </w:sdtContent>
    </w:sdt>
    <w:p w14:paraId="56A3EFEC" w14:textId="511860A6" w:rsidR="00E8150A" w:rsidRPr="00CE4FB7" w:rsidRDefault="00E153CD" w:rsidP="001407F3">
      <w:pPr>
        <w:pStyle w:val="Titre1"/>
        <w:pageBreakBefore/>
        <w:numPr>
          <w:ilvl w:val="0"/>
          <w:numId w:val="18"/>
        </w:numPr>
        <w:tabs>
          <w:tab w:val="left" w:pos="567"/>
        </w:tabs>
        <w:spacing w:before="240" w:after="120" w:line="276" w:lineRule="auto"/>
        <w:rPr>
          <w:sz w:val="24"/>
          <w:szCs w:val="24"/>
        </w:rPr>
      </w:pPr>
      <w:bookmarkStart w:id="3" w:name="_Toc149662531"/>
      <w:bookmarkStart w:id="4" w:name="_Toc149922584"/>
      <w:bookmarkStart w:id="5" w:name="_Toc150956264"/>
      <w:r w:rsidRPr="00CE4FB7">
        <w:rPr>
          <w:sz w:val="24"/>
          <w:szCs w:val="24"/>
        </w:rPr>
        <w:t>l</w:t>
      </w:r>
      <w:r w:rsidR="00C27846" w:rsidRPr="00CE4FB7">
        <w:rPr>
          <w:sz w:val="24"/>
          <w:szCs w:val="24"/>
        </w:rPr>
        <w:t>e projet « Qawafel »</w:t>
      </w:r>
      <w:bookmarkEnd w:id="3"/>
      <w:bookmarkEnd w:id="4"/>
      <w:bookmarkEnd w:id="5"/>
    </w:p>
    <w:p w14:paraId="0752E907" w14:textId="3B96FC3B" w:rsidR="00E8150A" w:rsidRPr="0023333B" w:rsidRDefault="00980966" w:rsidP="0023486B">
      <w:pPr>
        <w:pStyle w:val="AP-Titre"/>
        <w:spacing w:line="276" w:lineRule="auto"/>
      </w:pPr>
      <w:bookmarkStart w:id="6" w:name="_Toc494274342"/>
      <w:bookmarkStart w:id="7" w:name="_Toc494274388"/>
      <w:bookmarkStart w:id="8" w:name="_Toc150956265"/>
      <w:bookmarkEnd w:id="6"/>
      <w:bookmarkEnd w:id="7"/>
      <w:r>
        <w:t>Présentation du projet Qawafel</w:t>
      </w:r>
      <w:bookmarkEnd w:id="8"/>
    </w:p>
    <w:p w14:paraId="706EB2D6" w14:textId="77777777" w:rsidR="00A62C03" w:rsidRPr="00E71BE6" w:rsidRDefault="00A62C03" w:rsidP="00A62C03">
      <w:pPr>
        <w:pStyle w:val="Default"/>
        <w:spacing w:line="276" w:lineRule="auto"/>
        <w:jc w:val="both"/>
        <w:rPr>
          <w:color w:val="auto"/>
          <w:sz w:val="22"/>
          <w:szCs w:val="22"/>
        </w:rPr>
      </w:pPr>
      <w:r w:rsidRPr="00E71BE6">
        <w:rPr>
          <w:color w:val="auto"/>
          <w:sz w:val="22"/>
          <w:szCs w:val="22"/>
        </w:rPr>
        <w:t>Financé par l’Agence Française de Développement (AFD) dans le cadre du Programme de Renforcement des Capacités Commerciales</w:t>
      </w:r>
      <w:r w:rsidRPr="00E71BE6">
        <w:rPr>
          <w:color w:val="auto"/>
          <w:sz w:val="22"/>
          <w:szCs w:val="22"/>
          <w:vertAlign w:val="superscript"/>
        </w:rPr>
        <w:footnoteReference w:id="1"/>
      </w:r>
      <w:r w:rsidRPr="00E71BE6">
        <w:rPr>
          <w:color w:val="auto"/>
          <w:sz w:val="22"/>
          <w:szCs w:val="22"/>
        </w:rPr>
        <w:t xml:space="preserve"> (PRCC), instrument bilatéral français d’aide publique au commerce, le projet d’appui à l’internationalisation des startups et PME tunisiennes à l’échelle du continent africain, « </w:t>
      </w:r>
      <w:r w:rsidRPr="00E71BE6">
        <w:rPr>
          <w:color w:val="auto"/>
          <w:sz w:val="22"/>
          <w:szCs w:val="22"/>
          <w:u w:val="single"/>
        </w:rPr>
        <w:t>Qawafel</w:t>
      </w:r>
      <w:r w:rsidRPr="00E71BE6">
        <w:rPr>
          <w:color w:val="auto"/>
          <w:sz w:val="22"/>
          <w:szCs w:val="22"/>
        </w:rPr>
        <w:t xml:space="preserve"> », a pour objectif global de contribuer à la création d’emplois, au développement économique inclusif de la Tunisie et à son intégration aux marchés du continent africain. </w:t>
      </w:r>
    </w:p>
    <w:p w14:paraId="61CFC1A3" w14:textId="77777777" w:rsidR="00A62C03" w:rsidRPr="00E71BE6" w:rsidRDefault="00A62C03" w:rsidP="00A62C03">
      <w:pPr>
        <w:pStyle w:val="Default"/>
        <w:spacing w:before="120" w:line="276" w:lineRule="auto"/>
        <w:jc w:val="both"/>
        <w:rPr>
          <w:color w:val="auto"/>
          <w:sz w:val="22"/>
          <w:szCs w:val="22"/>
        </w:rPr>
      </w:pPr>
      <w:r w:rsidRPr="00E71BE6">
        <w:rPr>
          <w:color w:val="auto"/>
          <w:sz w:val="22"/>
          <w:szCs w:val="22"/>
        </w:rPr>
        <w:t xml:space="preserve">Mis en œuvre par Expertise France sur une période de 36 mois, et en partenariat avec le Ministère de l’Économie et de la Planification (MEP) et le secteur privé tunisien, ce projet vise à soutenir le renforcement, la structuration et la valorisation de l’écosystème de l’internationalisation tunisien, contribuant à </w:t>
      </w:r>
      <w:r w:rsidRPr="00E71BE6">
        <w:rPr>
          <w:rFonts w:cstheme="minorHAnsi"/>
          <w:color w:val="auto"/>
          <w:sz w:val="22"/>
          <w:szCs w:val="22"/>
        </w:rPr>
        <w:t xml:space="preserve">la visibilité de la Tunisie et </w:t>
      </w:r>
      <w:r w:rsidRPr="00E71BE6">
        <w:rPr>
          <w:color w:val="auto"/>
          <w:sz w:val="22"/>
          <w:szCs w:val="22"/>
        </w:rPr>
        <w:t xml:space="preserve">l’émergence </w:t>
      </w:r>
      <w:r w:rsidRPr="00E71BE6">
        <w:rPr>
          <w:rFonts w:cstheme="minorHAnsi"/>
          <w:color w:val="auto"/>
          <w:sz w:val="22"/>
          <w:szCs w:val="22"/>
        </w:rPr>
        <w:t>d’initiatives innovantes tunisiennes sur les marchés prioritaires sur le continent.</w:t>
      </w:r>
      <w:r w:rsidRPr="00E71BE6">
        <w:rPr>
          <w:color w:val="auto"/>
          <w:sz w:val="22"/>
          <w:szCs w:val="22"/>
        </w:rPr>
        <w:t xml:space="preserve"> </w:t>
      </w:r>
    </w:p>
    <w:p w14:paraId="657D2309" w14:textId="54FD13D3" w:rsidR="00A62C03" w:rsidRPr="00E71BE6" w:rsidRDefault="00A62C03" w:rsidP="00A62C03">
      <w:pPr>
        <w:pStyle w:val="Default"/>
        <w:spacing w:before="120" w:line="276" w:lineRule="auto"/>
        <w:jc w:val="both"/>
        <w:rPr>
          <w:color w:val="auto"/>
          <w:sz w:val="22"/>
          <w:szCs w:val="22"/>
        </w:rPr>
      </w:pPr>
      <w:bookmarkStart w:id="9" w:name="_Toc149662533"/>
      <w:bookmarkStart w:id="10" w:name="_Toc149922586"/>
      <w:bookmarkStart w:id="11" w:name="_Toc150956266"/>
      <w:r w:rsidRPr="00E71BE6">
        <w:rPr>
          <w:color w:val="auto"/>
          <w:sz w:val="22"/>
          <w:szCs w:val="22"/>
        </w:rPr>
        <w:t xml:space="preserve">L’étude réalisée par le </w:t>
      </w:r>
      <w:r w:rsidRPr="00E71BE6">
        <w:rPr>
          <w:i/>
          <w:color w:val="auto"/>
          <w:sz w:val="22"/>
          <w:szCs w:val="22"/>
        </w:rPr>
        <w:t>Conseil d’Analyse Économique</w:t>
      </w:r>
      <w:r w:rsidRPr="00E71BE6">
        <w:rPr>
          <w:color w:val="auto"/>
          <w:sz w:val="22"/>
          <w:szCs w:val="22"/>
        </w:rPr>
        <w:t xml:space="preserve"> (CAE) entre 2019 et 2020 dans le cadre du Mémorandum de Dialogue Stratégique entre la Tunisie et l’AFD a permis d’identifier plusieurs pistes pour favoriser l’internationalisation des PME tunisiennes à l’échelle du continent. Qawafel entend donner une suite opérationnelle à certaines des recommandations émanant de l’étude et contribuer aux actions du gouvernement en matière d’internationalisation des entreprises tunisiennes. </w:t>
      </w:r>
    </w:p>
    <w:p w14:paraId="0CB5F833" w14:textId="77777777" w:rsidR="00A62C03" w:rsidRPr="00E71BE6" w:rsidRDefault="00A62C03" w:rsidP="00A62C03">
      <w:pPr>
        <w:pStyle w:val="Default"/>
        <w:spacing w:before="120" w:line="276" w:lineRule="auto"/>
        <w:jc w:val="both"/>
        <w:rPr>
          <w:color w:val="auto"/>
          <w:sz w:val="22"/>
          <w:szCs w:val="22"/>
        </w:rPr>
      </w:pPr>
      <w:r w:rsidRPr="00E71BE6">
        <w:rPr>
          <w:color w:val="auto"/>
          <w:sz w:val="22"/>
          <w:szCs w:val="22"/>
        </w:rPr>
        <w:t>La déclinaison opérationnelle de cet appui, qui s’intègre dans les deux objectifs principaux du PRCC, visera à atteindre l’objectif spécifique : « Les entreprises tunisiennes s’implantent et/ou développent leur exportation dans les trois pays prioritaires, augmentant ainsi leur volume d’activité et leur compétitivité ».</w:t>
      </w:r>
    </w:p>
    <w:p w14:paraId="3BFF8489" w14:textId="77777777" w:rsidR="00A62C03" w:rsidRPr="00E71BE6" w:rsidRDefault="00A62C03" w:rsidP="00A62C03">
      <w:pPr>
        <w:spacing w:before="120" w:after="120"/>
        <w:jc w:val="both"/>
        <w:rPr>
          <w:rFonts w:cstheme="minorHAnsi"/>
          <w:bCs/>
          <w:sz w:val="22"/>
          <w:szCs w:val="22"/>
        </w:rPr>
      </w:pPr>
      <w:r w:rsidRPr="00E71BE6">
        <w:rPr>
          <w:rFonts w:cstheme="minorHAnsi"/>
          <w:bCs/>
          <w:sz w:val="22"/>
          <w:szCs w:val="22"/>
        </w:rPr>
        <w:t xml:space="preserve">Le projet, basé sur une approche holistique, s’articule autour de trois composantes : </w:t>
      </w:r>
    </w:p>
    <w:p w14:paraId="5601B38B" w14:textId="77777777" w:rsidR="00A62C03" w:rsidRPr="00E71BE6" w:rsidRDefault="00A62C03" w:rsidP="00A62C03">
      <w:pPr>
        <w:pStyle w:val="Default"/>
        <w:numPr>
          <w:ilvl w:val="0"/>
          <w:numId w:val="65"/>
        </w:numPr>
        <w:spacing w:line="276" w:lineRule="auto"/>
        <w:ind w:left="907"/>
        <w:jc w:val="both"/>
        <w:rPr>
          <w:color w:val="auto"/>
          <w:sz w:val="22"/>
          <w:szCs w:val="22"/>
        </w:rPr>
      </w:pPr>
      <w:r w:rsidRPr="00E71BE6">
        <w:rPr>
          <w:color w:val="auto"/>
          <w:sz w:val="22"/>
          <w:szCs w:val="22"/>
          <w:u w:val="single"/>
        </w:rPr>
        <w:t>Composante I</w:t>
      </w:r>
      <w:r w:rsidRPr="00E71BE6">
        <w:rPr>
          <w:color w:val="auto"/>
          <w:sz w:val="22"/>
          <w:szCs w:val="22"/>
        </w:rPr>
        <w:t xml:space="preserve"> : Accompagnement de l’internationalisation des entreprises tunisiennes vers le continent africain ; </w:t>
      </w:r>
    </w:p>
    <w:p w14:paraId="48383E87" w14:textId="77777777" w:rsidR="00A62C03" w:rsidRPr="00E71BE6" w:rsidRDefault="00A62C03" w:rsidP="00A62C03">
      <w:pPr>
        <w:pStyle w:val="Default"/>
        <w:numPr>
          <w:ilvl w:val="0"/>
          <w:numId w:val="65"/>
        </w:numPr>
        <w:spacing w:line="276" w:lineRule="auto"/>
        <w:ind w:left="907"/>
        <w:jc w:val="both"/>
        <w:rPr>
          <w:color w:val="auto"/>
          <w:sz w:val="22"/>
          <w:szCs w:val="22"/>
        </w:rPr>
      </w:pPr>
      <w:r w:rsidRPr="00E71BE6">
        <w:rPr>
          <w:color w:val="auto"/>
          <w:sz w:val="22"/>
          <w:szCs w:val="22"/>
          <w:u w:val="single"/>
        </w:rPr>
        <w:t>Composante II</w:t>
      </w:r>
      <w:r w:rsidRPr="00E71BE6">
        <w:rPr>
          <w:color w:val="auto"/>
          <w:sz w:val="22"/>
          <w:szCs w:val="22"/>
        </w:rPr>
        <w:t> : Visibilité et diplomatie économique de la Tunisie sur les marchés prioritaires ;</w:t>
      </w:r>
    </w:p>
    <w:p w14:paraId="762C0B2D" w14:textId="599F1D6A" w:rsidR="00A62C03" w:rsidRPr="00E71BE6" w:rsidRDefault="00A62C03" w:rsidP="00A62C03">
      <w:pPr>
        <w:pStyle w:val="Default"/>
        <w:numPr>
          <w:ilvl w:val="0"/>
          <w:numId w:val="65"/>
        </w:numPr>
        <w:spacing w:line="276" w:lineRule="auto"/>
        <w:ind w:left="907"/>
        <w:jc w:val="both"/>
        <w:rPr>
          <w:color w:val="auto"/>
          <w:sz w:val="22"/>
          <w:szCs w:val="22"/>
        </w:rPr>
      </w:pPr>
      <w:r w:rsidRPr="00E71BE6">
        <w:rPr>
          <w:color w:val="auto"/>
          <w:sz w:val="22"/>
          <w:szCs w:val="22"/>
          <w:u w:val="single"/>
        </w:rPr>
        <w:t>Composante III</w:t>
      </w:r>
      <w:r w:rsidRPr="00E71BE6">
        <w:rPr>
          <w:color w:val="auto"/>
          <w:sz w:val="22"/>
          <w:szCs w:val="22"/>
        </w:rPr>
        <w:t> : Cadre réglementaire et institutionnel propice.</w:t>
      </w:r>
    </w:p>
    <w:p w14:paraId="490E86F1" w14:textId="77777777" w:rsidR="00E8150A" w:rsidRPr="0023333B" w:rsidRDefault="00E8150A" w:rsidP="0023486B">
      <w:pPr>
        <w:pStyle w:val="AP-Titre"/>
        <w:spacing w:line="276" w:lineRule="auto"/>
      </w:pPr>
      <w:r w:rsidRPr="0023333B">
        <w:t>Objectifs du programme et priorités</w:t>
      </w:r>
      <w:bookmarkEnd w:id="9"/>
      <w:bookmarkEnd w:id="10"/>
      <w:bookmarkEnd w:id="11"/>
    </w:p>
    <w:p w14:paraId="150DCC61" w14:textId="77777777" w:rsidR="00A62C03" w:rsidRPr="00E71BE6" w:rsidRDefault="00A62C03" w:rsidP="00A62C03">
      <w:pPr>
        <w:spacing w:after="120" w:line="276" w:lineRule="auto"/>
        <w:jc w:val="both"/>
        <w:rPr>
          <w:rFonts w:cs="Arial"/>
          <w:sz w:val="22"/>
          <w:szCs w:val="22"/>
        </w:rPr>
      </w:pPr>
      <w:r w:rsidRPr="00E71BE6">
        <w:rPr>
          <w:rFonts w:cs="Arial"/>
          <w:sz w:val="22"/>
          <w:szCs w:val="22"/>
        </w:rPr>
        <w:t xml:space="preserve">Le présent appel à projets s’inscrit dans le cadre de la composante 1 du projet Qawafel et vise à identifier et soutenir les structures privées d'accompagnement des entreprises qui ont la capacité de concevoir et de mettre en œuvre des programmes d'accompagnement destinés aux startups et PME tunisiennes souhaitant s'internationaliser au </w:t>
      </w:r>
      <w:r w:rsidRPr="00E71BE6">
        <w:rPr>
          <w:rFonts w:cs="Arial"/>
          <w:b/>
          <w:bCs/>
          <w:sz w:val="22"/>
          <w:szCs w:val="22"/>
        </w:rPr>
        <w:t>Sénégal</w:t>
      </w:r>
      <w:r w:rsidRPr="00E71BE6">
        <w:rPr>
          <w:rFonts w:cs="Arial"/>
          <w:sz w:val="22"/>
          <w:szCs w:val="22"/>
        </w:rPr>
        <w:t xml:space="preserve">, en </w:t>
      </w:r>
      <w:r w:rsidRPr="00E71BE6">
        <w:rPr>
          <w:rFonts w:cs="Arial"/>
          <w:b/>
          <w:bCs/>
          <w:sz w:val="22"/>
          <w:szCs w:val="22"/>
        </w:rPr>
        <w:t>Mauritanie</w:t>
      </w:r>
      <w:r w:rsidRPr="00E71BE6">
        <w:rPr>
          <w:rFonts w:cs="Arial"/>
          <w:sz w:val="22"/>
          <w:szCs w:val="22"/>
        </w:rPr>
        <w:t xml:space="preserve">, en </w:t>
      </w:r>
      <w:r w:rsidRPr="00E71BE6">
        <w:rPr>
          <w:rFonts w:cs="Arial"/>
          <w:b/>
          <w:bCs/>
          <w:sz w:val="22"/>
          <w:szCs w:val="22"/>
        </w:rPr>
        <w:t>République démocratique du Congo</w:t>
      </w:r>
      <w:r w:rsidRPr="00E71BE6">
        <w:rPr>
          <w:rFonts w:cs="Arial"/>
          <w:sz w:val="22"/>
          <w:szCs w:val="22"/>
        </w:rPr>
        <w:t xml:space="preserve"> (RDC) et au </w:t>
      </w:r>
      <w:r w:rsidRPr="00E71BE6">
        <w:rPr>
          <w:rFonts w:cs="Arial"/>
          <w:b/>
          <w:bCs/>
          <w:sz w:val="22"/>
          <w:szCs w:val="22"/>
        </w:rPr>
        <w:t>Kenya</w:t>
      </w:r>
      <w:r w:rsidRPr="00E71BE6">
        <w:rPr>
          <w:rFonts w:cs="Arial"/>
          <w:sz w:val="22"/>
          <w:szCs w:val="22"/>
        </w:rPr>
        <w:t>.</w:t>
      </w:r>
    </w:p>
    <w:p w14:paraId="4D665917" w14:textId="77777777" w:rsidR="00A62C03" w:rsidRPr="00E71BE6" w:rsidRDefault="00A62C03" w:rsidP="00A62C03">
      <w:pPr>
        <w:spacing w:after="120" w:line="276" w:lineRule="auto"/>
        <w:jc w:val="both"/>
        <w:rPr>
          <w:rFonts w:cs="Arial"/>
          <w:sz w:val="22"/>
          <w:szCs w:val="22"/>
        </w:rPr>
      </w:pPr>
      <w:r w:rsidRPr="00E71BE6">
        <w:rPr>
          <w:rFonts w:cs="Arial"/>
          <w:b/>
          <w:bCs/>
          <w:sz w:val="22"/>
          <w:szCs w:val="22"/>
        </w:rPr>
        <w:t>L'objectif général</w:t>
      </w:r>
      <w:r w:rsidRPr="00E71BE6">
        <w:rPr>
          <w:rFonts w:cs="Arial"/>
          <w:sz w:val="22"/>
          <w:szCs w:val="22"/>
        </w:rPr>
        <w:t xml:space="preserve"> du présent appel à projets est d’appuyer le renforcement, la structuration et la valorisation de l’écosystème tunisien de l’internationalisation afin de renforcer la capacité des entreprises tunisiennes à pénétrer et à réussir sur les marchés du Sénégal, de la Mauritanie, de la RDC et du Kenya, dans les cinq secteurs à fort potentiel identifiés par l’étude Deloitte qui sont le BTP, la santé et la pharmaceutique, l’enseignement supérieur, l’agroalimentaire et le numérique.</w:t>
      </w:r>
    </w:p>
    <w:p w14:paraId="46A0FC60" w14:textId="29B41B36" w:rsidR="00E8150A" w:rsidRPr="0023333B" w:rsidRDefault="00E966B1" w:rsidP="00DD77D5">
      <w:pPr>
        <w:spacing w:after="120" w:line="276" w:lineRule="auto"/>
        <w:jc w:val="both"/>
        <w:rPr>
          <w:rFonts w:cs="Arial"/>
          <w:sz w:val="22"/>
          <w:szCs w:val="22"/>
        </w:rPr>
      </w:pPr>
      <w:r w:rsidRPr="0023333B">
        <w:rPr>
          <w:rFonts w:cs="Arial"/>
          <w:sz w:val="22"/>
          <w:szCs w:val="22"/>
        </w:rPr>
        <w:t>L</w:t>
      </w:r>
      <w:r w:rsidR="00E8150A" w:rsidRPr="0023333B">
        <w:rPr>
          <w:rFonts w:cs="Arial"/>
          <w:sz w:val="22"/>
          <w:szCs w:val="22"/>
        </w:rPr>
        <w:t xml:space="preserve">es </w:t>
      </w:r>
      <w:r w:rsidRPr="0023333B">
        <w:rPr>
          <w:rFonts w:cs="Arial"/>
          <w:b/>
          <w:sz w:val="22"/>
          <w:szCs w:val="22"/>
        </w:rPr>
        <w:t>objectifs spécifiques</w:t>
      </w:r>
      <w:r w:rsidR="00E8150A" w:rsidRPr="0023333B">
        <w:rPr>
          <w:rFonts w:cs="Arial"/>
          <w:sz w:val="22"/>
          <w:szCs w:val="22"/>
        </w:rPr>
        <w:t xml:space="preserve"> du présent </w:t>
      </w:r>
      <w:r w:rsidR="00F27AF6" w:rsidRPr="0023333B">
        <w:rPr>
          <w:rFonts w:cs="Arial"/>
          <w:sz w:val="22"/>
          <w:szCs w:val="22"/>
        </w:rPr>
        <w:t>appel à projets</w:t>
      </w:r>
      <w:r w:rsidR="00440362" w:rsidRPr="0023333B">
        <w:rPr>
          <w:rFonts w:cs="Arial"/>
          <w:sz w:val="22"/>
          <w:szCs w:val="22"/>
        </w:rPr>
        <w:t xml:space="preserve"> sont :</w:t>
      </w:r>
    </w:p>
    <w:p w14:paraId="04FFC03E" w14:textId="2FE1EDD3" w:rsidR="006F7852" w:rsidRPr="00E71BE6" w:rsidRDefault="006F7852" w:rsidP="00DD77D5">
      <w:pPr>
        <w:spacing w:after="120" w:line="276" w:lineRule="auto"/>
        <w:jc w:val="both"/>
        <w:rPr>
          <w:rFonts w:cs="Arial"/>
          <w:sz w:val="22"/>
          <w:szCs w:val="22"/>
        </w:rPr>
      </w:pPr>
      <w:r w:rsidRPr="00E71BE6">
        <w:rPr>
          <w:rFonts w:cs="Arial"/>
          <w:sz w:val="22"/>
          <w:szCs w:val="22"/>
          <w:u w:val="single"/>
        </w:rPr>
        <w:t>Objectif 1</w:t>
      </w:r>
      <w:r w:rsidRPr="00E71BE6">
        <w:rPr>
          <w:rFonts w:cs="Arial"/>
          <w:sz w:val="22"/>
          <w:szCs w:val="22"/>
        </w:rPr>
        <w:t xml:space="preserve"> : Renforcement des actions et des programmes d’accompagnement pour appuyer la pérennisation du développement export des entreprises déjà exportatrices ainsi que l’éclosion à l’international des savoir-faire non encore exportés et ce spécifiquement sur les trois marchés prioritaires, le Sénégal, la Mauritanie et le Kenya, tout en respectant des pratiques commerciales durables, sociales et environnementales responsables, autour de deux leviers complémentaires : </w:t>
      </w:r>
    </w:p>
    <w:p w14:paraId="627EC557" w14:textId="77777777" w:rsidR="006F7852" w:rsidRPr="00E71BE6" w:rsidRDefault="006F7852" w:rsidP="0053408C">
      <w:pPr>
        <w:pStyle w:val="Paragraphedeliste"/>
        <w:numPr>
          <w:ilvl w:val="0"/>
          <w:numId w:val="23"/>
        </w:numPr>
        <w:spacing w:after="120" w:line="276" w:lineRule="auto"/>
        <w:jc w:val="both"/>
        <w:rPr>
          <w:rFonts w:eastAsiaTheme="minorHAnsi" w:cs="Arial"/>
          <w:sz w:val="22"/>
          <w:szCs w:val="22"/>
          <w:lang w:eastAsia="en-US"/>
        </w:rPr>
      </w:pPr>
      <w:r w:rsidRPr="00E71BE6">
        <w:rPr>
          <w:rFonts w:eastAsiaTheme="minorHAnsi" w:cs="Arial"/>
          <w:sz w:val="22"/>
          <w:szCs w:val="22"/>
          <w:lang w:eastAsia="en-US"/>
        </w:rPr>
        <w:t>Détecter et sensibiliser de nouvelles entreprises exportatrices</w:t>
      </w:r>
      <w:r w:rsidRPr="00E71BE6">
        <w:rPr>
          <w:rStyle w:val="Appelnotedebasdep"/>
          <w:rFonts w:ascii="Arial" w:eastAsiaTheme="minorHAnsi" w:hAnsi="Arial" w:cs="Arial"/>
          <w:sz w:val="22"/>
          <w:szCs w:val="22"/>
          <w:lang w:eastAsia="en-US"/>
        </w:rPr>
        <w:footnoteReference w:id="2"/>
      </w:r>
      <w:r w:rsidRPr="00E71BE6">
        <w:rPr>
          <w:rFonts w:eastAsiaTheme="minorHAnsi" w:cs="Arial"/>
          <w:sz w:val="22"/>
          <w:szCs w:val="22"/>
          <w:lang w:eastAsia="en-US"/>
        </w:rPr>
        <w:t xml:space="preserve"> aux enjeux de l’internationalisation ;</w:t>
      </w:r>
    </w:p>
    <w:p w14:paraId="34658B00" w14:textId="77777777" w:rsidR="006F7852" w:rsidRPr="00E71BE6" w:rsidRDefault="006F7852" w:rsidP="0053408C">
      <w:pPr>
        <w:pStyle w:val="Paragraphedeliste"/>
        <w:numPr>
          <w:ilvl w:val="0"/>
          <w:numId w:val="23"/>
        </w:numPr>
        <w:spacing w:after="120" w:line="276" w:lineRule="auto"/>
        <w:jc w:val="both"/>
        <w:rPr>
          <w:rFonts w:eastAsiaTheme="minorHAnsi" w:cs="Arial"/>
          <w:sz w:val="22"/>
          <w:szCs w:val="22"/>
          <w:lang w:eastAsia="en-US"/>
        </w:rPr>
      </w:pPr>
      <w:r w:rsidRPr="00E71BE6">
        <w:rPr>
          <w:rFonts w:eastAsiaTheme="minorHAnsi" w:cs="Arial"/>
          <w:sz w:val="22"/>
          <w:szCs w:val="22"/>
          <w:lang w:eastAsia="en-US"/>
        </w:rPr>
        <w:t xml:space="preserve">Structurer la démarche des entreprises exportatrices pour une internationalisation durable (investissement/implantation). </w:t>
      </w:r>
    </w:p>
    <w:p w14:paraId="48F05A66" w14:textId="77777777" w:rsidR="00237064" w:rsidRPr="00E71BE6" w:rsidRDefault="00237064" w:rsidP="00237064">
      <w:pPr>
        <w:spacing w:after="120" w:line="276" w:lineRule="auto"/>
        <w:jc w:val="both"/>
        <w:rPr>
          <w:rFonts w:cs="Arial"/>
          <w:sz w:val="22"/>
          <w:szCs w:val="22"/>
        </w:rPr>
      </w:pPr>
      <w:r w:rsidRPr="00E71BE6">
        <w:rPr>
          <w:rFonts w:cs="Arial"/>
          <w:sz w:val="22"/>
          <w:szCs w:val="22"/>
        </w:rPr>
        <w:t>Résultats :</w:t>
      </w:r>
    </w:p>
    <w:p w14:paraId="47C8D771"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Des initiatives existantes ayant démontré des résultats sont alimentées et/ou de nouveaux programmes, activités ou services concourant au développement des entreprises tunisiennes qui souhaitent développer leurs </w:t>
      </w:r>
      <w:r w:rsidRPr="00E71BE6">
        <w:rPr>
          <w:rFonts w:eastAsiaTheme="minorHAnsi" w:cs="Arial"/>
          <w:b/>
          <w:bCs/>
          <w:sz w:val="22"/>
          <w:szCs w:val="22"/>
          <w:lang w:eastAsia="en-US"/>
        </w:rPr>
        <w:t>activités d’exportation</w:t>
      </w:r>
      <w:r w:rsidRPr="00E71BE6">
        <w:rPr>
          <w:rFonts w:eastAsiaTheme="minorHAnsi" w:cs="Arial"/>
          <w:sz w:val="22"/>
          <w:szCs w:val="22"/>
          <w:lang w:eastAsia="en-US"/>
        </w:rPr>
        <w:t xml:space="preserve"> sur les quatre marchés cibles sont créés et proposent une offre de services de qualité (stratégie et conseil, prospection, veille et intelligence économique, ressources humaines, actions collectives), sur la durée et au profit des entreprises, indépendamment de leur taille, à condition qu’elles aient l’ambition de s’internationaliser.</w:t>
      </w:r>
    </w:p>
    <w:p w14:paraId="7EFDE276"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Des initiatives existantes ayant démontré des résultats sont alimentées et/ou de nouveaux programmes, activités ou services concourant au développement des entreprises tunisiennes qui souhaitent </w:t>
      </w:r>
      <w:r w:rsidRPr="00E71BE6">
        <w:rPr>
          <w:rFonts w:eastAsiaTheme="minorHAnsi" w:cs="Arial"/>
          <w:b/>
          <w:bCs/>
          <w:sz w:val="22"/>
          <w:szCs w:val="22"/>
          <w:lang w:eastAsia="en-US"/>
        </w:rPr>
        <w:t>s’implanter</w:t>
      </w:r>
      <w:r w:rsidRPr="00E71BE6">
        <w:rPr>
          <w:rFonts w:eastAsiaTheme="minorHAnsi" w:cs="Arial"/>
          <w:sz w:val="22"/>
          <w:szCs w:val="22"/>
          <w:lang w:eastAsia="en-US"/>
        </w:rPr>
        <w:t xml:space="preserve"> sur le(s) marché(s) défini(s) sont créés et proposent une offre de services de qualité correspondant aux besoins des entrepreneurs tunisiens. </w:t>
      </w:r>
    </w:p>
    <w:p w14:paraId="6CE5D5F4"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programmes existants en Tunisie couvrent l’ensemble des phases du parcours de </w:t>
      </w:r>
      <w:r w:rsidRPr="00E71BE6">
        <w:rPr>
          <w:rFonts w:eastAsiaTheme="minorHAnsi" w:cs="Arial"/>
          <w:b/>
          <w:bCs/>
          <w:sz w:val="22"/>
          <w:szCs w:val="22"/>
          <w:lang w:eastAsia="en-US"/>
        </w:rPr>
        <w:t>l’entreprise exportatrice</w:t>
      </w:r>
      <w:r w:rsidRPr="00E71BE6">
        <w:rPr>
          <w:rFonts w:eastAsiaTheme="minorHAnsi" w:cs="Arial"/>
          <w:sz w:val="22"/>
          <w:szCs w:val="22"/>
          <w:lang w:eastAsia="en-US"/>
        </w:rPr>
        <w:t> : préparation, diagnostic export, connaissance du/des marché(s), financement et gestion des risques, développement des activités sur le/les marché(s) cible(s), mise à niveau de(s) produit(s) exportable(s) (adaptation au(x) consommateur(s) et/ou marché(s) ciblé(s)).</w:t>
      </w:r>
    </w:p>
    <w:p w14:paraId="484DF30B"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programmes existants en Tunisie couvrent l’ensemble des phases du parcours de </w:t>
      </w:r>
      <w:r w:rsidRPr="00E71BE6">
        <w:rPr>
          <w:rFonts w:eastAsiaTheme="minorHAnsi" w:cs="Arial"/>
          <w:b/>
          <w:bCs/>
          <w:sz w:val="22"/>
          <w:szCs w:val="22"/>
          <w:lang w:eastAsia="en-US"/>
        </w:rPr>
        <w:t>l’entreprise souhaitant s’implanter</w:t>
      </w:r>
      <w:r w:rsidRPr="00E71BE6">
        <w:rPr>
          <w:rFonts w:eastAsiaTheme="minorHAnsi" w:cs="Arial"/>
          <w:sz w:val="22"/>
          <w:szCs w:val="22"/>
          <w:lang w:eastAsia="en-US"/>
        </w:rPr>
        <w:t xml:space="preserve"> (commerciale et/ou industrielle) dans le(s) pays cible(s) : stratégie d’implantation, sélection du/des marché(s) cible(s), financement, études et autorisations, ancrage territoriale, recrutement et formation, etc.</w:t>
      </w:r>
    </w:p>
    <w:p w14:paraId="7171BB25"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structures et programmes spécifiques d’incitation et d’accompagnement à l’expansion hors frontières tunisiennes, et plus spécifiquement au Sénégal, en Mauritanie, en RDC et au Kenya, apportent un appui technique qualifié aux entreprises, primo exportateurs et / ou exportateurs confirmés tels qu’entre autres, l’accès à l’information, le diagnostic export, </w:t>
      </w:r>
      <w:proofErr w:type="spellStart"/>
      <w:r w:rsidRPr="00E71BE6">
        <w:rPr>
          <w:rFonts w:eastAsiaTheme="minorHAnsi" w:cs="Arial"/>
          <w:sz w:val="22"/>
          <w:szCs w:val="22"/>
          <w:lang w:eastAsia="en-US"/>
        </w:rPr>
        <w:t>le.s</w:t>
      </w:r>
      <w:proofErr w:type="spellEnd"/>
      <w:r w:rsidRPr="00E71BE6">
        <w:rPr>
          <w:rFonts w:eastAsiaTheme="minorHAnsi" w:cs="Arial"/>
          <w:sz w:val="22"/>
          <w:szCs w:val="22"/>
          <w:lang w:eastAsia="en-US"/>
        </w:rPr>
        <w:t xml:space="preserve"> étude(s) marché(s), la mise à niveau, </w:t>
      </w:r>
      <w:proofErr w:type="spellStart"/>
      <w:r w:rsidRPr="00E71BE6">
        <w:rPr>
          <w:rFonts w:eastAsiaTheme="minorHAnsi" w:cs="Arial"/>
          <w:sz w:val="22"/>
          <w:szCs w:val="22"/>
          <w:lang w:eastAsia="en-US"/>
        </w:rPr>
        <w:t>le.s</w:t>
      </w:r>
      <w:proofErr w:type="spellEnd"/>
      <w:r w:rsidRPr="00E71BE6">
        <w:rPr>
          <w:rFonts w:eastAsiaTheme="minorHAnsi" w:cs="Arial"/>
          <w:sz w:val="22"/>
          <w:szCs w:val="22"/>
          <w:lang w:eastAsia="en-US"/>
        </w:rPr>
        <w:t xml:space="preserve"> certification(s), l’accès à des réseaux d’affaires sur place, la recherche de financement, etc. </w:t>
      </w:r>
    </w:p>
    <w:p w14:paraId="33256597"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structures et programmes d’accompagnement proposent une offre de services à l’internationalisation dans les filières à fort potentiel de croissance dans les quatre pays cibles (selon les résultats de l’étude Deloitte) : BTP et services connexes, santé et pharmaceutique, enseignement supérieur, agroalimentaire et numérique/technologique. </w:t>
      </w:r>
    </w:p>
    <w:p w14:paraId="3CB7221B" w14:textId="77777777" w:rsidR="00237064" w:rsidRPr="00E71BE6" w:rsidRDefault="00237064" w:rsidP="00237064">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structures et programmes d’accompagnement développent sur la durée une culture de l’international et une approche positive du rapport du risque, aussi bien du côté des </w:t>
      </w:r>
      <w:proofErr w:type="spellStart"/>
      <w:r w:rsidRPr="00E71BE6">
        <w:rPr>
          <w:rFonts w:eastAsiaTheme="minorHAnsi" w:cs="Arial"/>
          <w:sz w:val="22"/>
          <w:szCs w:val="22"/>
          <w:lang w:eastAsia="en-US"/>
        </w:rPr>
        <w:t>chef.fes</w:t>
      </w:r>
      <w:proofErr w:type="spellEnd"/>
      <w:r w:rsidRPr="00E71BE6">
        <w:rPr>
          <w:rFonts w:eastAsiaTheme="minorHAnsi" w:cs="Arial"/>
          <w:sz w:val="22"/>
          <w:szCs w:val="22"/>
          <w:lang w:eastAsia="en-US"/>
        </w:rPr>
        <w:t xml:space="preserve"> d’entreprises que du côté de leurs partenaires financiers, tout en essayant de réduire le rapport de dépendance aux financements publics.</w:t>
      </w:r>
    </w:p>
    <w:p w14:paraId="58A42DE3" w14:textId="77777777" w:rsidR="00237064" w:rsidRPr="00E71BE6" w:rsidRDefault="00237064" w:rsidP="00237064">
      <w:pPr>
        <w:pStyle w:val="Paragraphedeliste"/>
        <w:numPr>
          <w:ilvl w:val="0"/>
          <w:numId w:val="27"/>
        </w:numPr>
        <w:spacing w:after="160" w:line="276" w:lineRule="auto"/>
        <w:ind w:left="567" w:hanging="210"/>
        <w:jc w:val="both"/>
        <w:rPr>
          <w:rFonts w:eastAsiaTheme="minorHAnsi" w:cs="Arial"/>
          <w:sz w:val="22"/>
          <w:szCs w:val="22"/>
          <w:lang w:eastAsia="en-US"/>
        </w:rPr>
      </w:pPr>
      <w:r w:rsidRPr="00E71BE6">
        <w:rPr>
          <w:rFonts w:eastAsiaTheme="minorHAnsi" w:cs="Arial"/>
          <w:sz w:val="22"/>
          <w:szCs w:val="22"/>
          <w:lang w:eastAsia="en-US"/>
        </w:rPr>
        <w:t>Les structures et programmes d’accompagnement sont pérennes et la durabilité des actions est assurée.</w:t>
      </w:r>
    </w:p>
    <w:p w14:paraId="28A4089B" w14:textId="77777777" w:rsidR="008741D8" w:rsidRPr="00E71BE6" w:rsidRDefault="008741D8" w:rsidP="008741D8">
      <w:pPr>
        <w:spacing w:after="120" w:line="276" w:lineRule="auto"/>
        <w:jc w:val="both"/>
        <w:rPr>
          <w:rFonts w:cs="Arial"/>
          <w:sz w:val="22"/>
          <w:szCs w:val="22"/>
        </w:rPr>
      </w:pPr>
      <w:r w:rsidRPr="00E71BE6">
        <w:rPr>
          <w:rFonts w:cs="Arial"/>
          <w:sz w:val="22"/>
          <w:szCs w:val="22"/>
          <w:u w:val="single"/>
        </w:rPr>
        <w:t>Objectif 2</w:t>
      </w:r>
      <w:r w:rsidRPr="00E71BE6">
        <w:rPr>
          <w:rFonts w:cs="Arial"/>
          <w:sz w:val="22"/>
          <w:szCs w:val="22"/>
        </w:rPr>
        <w:t> : Dissémination des structures et des programmes d’accompagnement à l’internationalisation sur l’ensemble du territoire tunisien.</w:t>
      </w:r>
    </w:p>
    <w:p w14:paraId="37EAEC90" w14:textId="77777777" w:rsidR="008741D8" w:rsidRPr="00E71BE6" w:rsidRDefault="008741D8" w:rsidP="008741D8">
      <w:pPr>
        <w:spacing w:after="120" w:line="276" w:lineRule="auto"/>
        <w:jc w:val="both"/>
        <w:rPr>
          <w:rFonts w:cs="Arial"/>
          <w:sz w:val="22"/>
          <w:szCs w:val="22"/>
        </w:rPr>
      </w:pPr>
      <w:r w:rsidRPr="00E71BE6">
        <w:rPr>
          <w:rFonts w:cs="Arial"/>
          <w:sz w:val="22"/>
          <w:szCs w:val="22"/>
        </w:rPr>
        <w:t>Résultats :</w:t>
      </w:r>
    </w:p>
    <w:p w14:paraId="4A822A60"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Les écosystèmes de l’internationalisation se développent à l’échelle locale.</w:t>
      </w:r>
    </w:p>
    <w:p w14:paraId="7EA08B73"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structures et programmes d’accompagnement proposent des actions pour l’internationalisation des entreprises de toutes les régions.  </w:t>
      </w:r>
    </w:p>
    <w:p w14:paraId="7012AE2A" w14:textId="77777777" w:rsidR="008741D8" w:rsidRPr="00E71BE6" w:rsidRDefault="008741D8" w:rsidP="008741D8">
      <w:pPr>
        <w:pStyle w:val="Paragraphedeliste"/>
        <w:numPr>
          <w:ilvl w:val="0"/>
          <w:numId w:val="27"/>
        </w:numPr>
        <w:spacing w:after="160" w:line="276" w:lineRule="auto"/>
        <w:ind w:left="567" w:hanging="210"/>
        <w:jc w:val="both"/>
        <w:rPr>
          <w:rFonts w:eastAsiaTheme="minorHAnsi" w:cs="Arial"/>
          <w:sz w:val="22"/>
          <w:szCs w:val="22"/>
          <w:lang w:eastAsia="en-US"/>
        </w:rPr>
      </w:pPr>
      <w:r w:rsidRPr="00E71BE6">
        <w:rPr>
          <w:rFonts w:eastAsiaTheme="minorHAnsi" w:cs="Arial"/>
          <w:sz w:val="22"/>
          <w:szCs w:val="22"/>
          <w:lang w:eastAsia="en-US"/>
        </w:rPr>
        <w:t>L’internationalisation des entreprises tunisiennes promeut l’ancrage territorial et concourt à la création d’emplois et au développement économique local.</w:t>
      </w:r>
    </w:p>
    <w:p w14:paraId="39FDEE3A" w14:textId="77777777" w:rsidR="008741D8" w:rsidRPr="00E71BE6" w:rsidRDefault="008741D8" w:rsidP="008741D8">
      <w:pPr>
        <w:spacing w:after="120" w:line="276" w:lineRule="auto"/>
        <w:jc w:val="both"/>
        <w:rPr>
          <w:rFonts w:cs="Arial"/>
          <w:sz w:val="22"/>
          <w:szCs w:val="22"/>
        </w:rPr>
      </w:pPr>
      <w:r w:rsidRPr="00E71BE6">
        <w:rPr>
          <w:rFonts w:cs="Arial"/>
          <w:sz w:val="22"/>
          <w:szCs w:val="22"/>
          <w:u w:val="single"/>
        </w:rPr>
        <w:t>Objectif 3</w:t>
      </w:r>
      <w:r w:rsidRPr="00E71BE6">
        <w:rPr>
          <w:rFonts w:cs="Arial"/>
          <w:sz w:val="22"/>
          <w:szCs w:val="22"/>
        </w:rPr>
        <w:t> : Plaidoyer et sensibilisation en faveur de l’internationalisation du savoir-faire tunisien dans les cinq secteurs économiques à fort potentiel de croissance (identifiés dans le cadre du projet Qawafel).</w:t>
      </w:r>
    </w:p>
    <w:p w14:paraId="5DA90375" w14:textId="77777777" w:rsidR="008741D8" w:rsidRPr="00E71BE6" w:rsidRDefault="008741D8" w:rsidP="008741D8">
      <w:pPr>
        <w:spacing w:after="120" w:line="276" w:lineRule="auto"/>
        <w:jc w:val="both"/>
        <w:rPr>
          <w:rFonts w:cs="Arial"/>
          <w:sz w:val="22"/>
          <w:szCs w:val="22"/>
        </w:rPr>
      </w:pPr>
      <w:r w:rsidRPr="00E71BE6">
        <w:rPr>
          <w:rFonts w:cs="Arial"/>
          <w:sz w:val="22"/>
          <w:szCs w:val="22"/>
        </w:rPr>
        <w:t>Résultats :</w:t>
      </w:r>
    </w:p>
    <w:p w14:paraId="37F677EC"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La culture de l’international, notamment à l’échelle du continent africain se diffuse sur l’ensemble du territoire et aux différents types d’entreprises, dans les 5 secteurs identifiés, indépendamment de leur taille.</w:t>
      </w:r>
    </w:p>
    <w:p w14:paraId="0563591A"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w:t>
      </w:r>
      <w:proofErr w:type="spellStart"/>
      <w:r w:rsidRPr="00E71BE6">
        <w:rPr>
          <w:rFonts w:eastAsiaTheme="minorHAnsi" w:cs="Arial"/>
          <w:i/>
          <w:iCs/>
          <w:sz w:val="22"/>
          <w:szCs w:val="22"/>
          <w:lang w:eastAsia="en-US"/>
        </w:rPr>
        <w:t>success</w:t>
      </w:r>
      <w:proofErr w:type="spellEnd"/>
      <w:r w:rsidRPr="00E71BE6">
        <w:rPr>
          <w:rFonts w:eastAsiaTheme="minorHAnsi" w:cs="Arial"/>
          <w:i/>
          <w:iCs/>
          <w:sz w:val="22"/>
          <w:szCs w:val="22"/>
          <w:lang w:eastAsia="en-US"/>
        </w:rPr>
        <w:t xml:space="preserve"> stories</w:t>
      </w:r>
      <w:r w:rsidRPr="00E71BE6">
        <w:rPr>
          <w:rFonts w:eastAsiaTheme="minorHAnsi" w:cs="Arial"/>
          <w:sz w:val="22"/>
          <w:szCs w:val="22"/>
          <w:lang w:eastAsia="en-US"/>
        </w:rPr>
        <w:t xml:space="preserve"> tunisiennes sont valorisées et la visibilité des initiatives d’internationalisation vers le continent africain est accrue. </w:t>
      </w:r>
    </w:p>
    <w:p w14:paraId="4F5DEF0B"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 dialogue public-privé sur l’internationalisation vers le continent africain et particulièrement sur les pays prioritaires (Sénégal, Mauritanie, RDC et Kenya) et les partenariats entre les acteurs de l’écosystème (secteur privé, recherche, opérateurs et autorités publics, etc.) se renforcent.</w:t>
      </w:r>
    </w:p>
    <w:p w14:paraId="61A86677" w14:textId="77777777" w:rsidR="008741D8" w:rsidRPr="00E71BE6" w:rsidRDefault="008741D8" w:rsidP="008741D8">
      <w:pPr>
        <w:pStyle w:val="Paragraphedeliste"/>
        <w:numPr>
          <w:ilvl w:val="0"/>
          <w:numId w:val="27"/>
        </w:numPr>
        <w:spacing w:after="160" w:line="276" w:lineRule="auto"/>
        <w:ind w:left="567" w:hanging="210"/>
        <w:jc w:val="both"/>
        <w:rPr>
          <w:rFonts w:eastAsiaTheme="minorHAnsi" w:cs="Arial"/>
          <w:sz w:val="22"/>
          <w:szCs w:val="22"/>
          <w:lang w:eastAsia="en-US"/>
        </w:rPr>
      </w:pPr>
      <w:r w:rsidRPr="00E71BE6">
        <w:rPr>
          <w:rFonts w:eastAsiaTheme="minorHAnsi" w:cs="Arial"/>
          <w:sz w:val="22"/>
          <w:szCs w:val="22"/>
          <w:lang w:eastAsia="en-US"/>
        </w:rPr>
        <w:t>L’implication de la société civile économique dans la promotion du savoir-faire tunisien dans les cinq filières économiques s’accroit.</w:t>
      </w:r>
    </w:p>
    <w:p w14:paraId="720C37A4" w14:textId="77777777" w:rsidR="008741D8" w:rsidRPr="00E71BE6" w:rsidRDefault="008741D8" w:rsidP="008741D8">
      <w:pPr>
        <w:spacing w:after="120" w:line="276" w:lineRule="auto"/>
        <w:jc w:val="both"/>
        <w:rPr>
          <w:rFonts w:cs="Arial"/>
          <w:sz w:val="22"/>
          <w:szCs w:val="22"/>
        </w:rPr>
      </w:pPr>
      <w:r w:rsidRPr="00E71BE6">
        <w:rPr>
          <w:rFonts w:cs="Arial"/>
          <w:sz w:val="22"/>
          <w:szCs w:val="22"/>
          <w:u w:val="single"/>
        </w:rPr>
        <w:t>Objectif 4</w:t>
      </w:r>
      <w:r w:rsidRPr="00E71BE6">
        <w:rPr>
          <w:rFonts w:cs="Arial"/>
          <w:sz w:val="22"/>
          <w:szCs w:val="22"/>
        </w:rPr>
        <w:t> : Renforcement des partenariats et des connexions dans la durée entre les écosystèmes tunisiens et africains.</w:t>
      </w:r>
    </w:p>
    <w:p w14:paraId="59BF8257" w14:textId="77777777" w:rsidR="008741D8" w:rsidRPr="00E71BE6" w:rsidRDefault="008741D8" w:rsidP="008741D8">
      <w:pPr>
        <w:spacing w:after="120" w:line="276" w:lineRule="auto"/>
        <w:jc w:val="both"/>
        <w:rPr>
          <w:rFonts w:cs="Arial"/>
          <w:sz w:val="22"/>
          <w:szCs w:val="22"/>
        </w:rPr>
      </w:pPr>
      <w:r w:rsidRPr="00E71BE6">
        <w:rPr>
          <w:rFonts w:cs="Arial"/>
          <w:sz w:val="22"/>
          <w:szCs w:val="22"/>
        </w:rPr>
        <w:t>Résultats :</w:t>
      </w:r>
    </w:p>
    <w:p w14:paraId="22F835E0"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Les partenariats et les connexions entre les écosystèmes tunisiens et les écosystèmes africains de l’internationalisation se renforcent.</w:t>
      </w:r>
    </w:p>
    <w:p w14:paraId="273785ED"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L’intégration régionale de l’écosystème tunisien est accrue.</w:t>
      </w:r>
    </w:p>
    <w:p w14:paraId="1819ADBE"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L’exportation du savoir-faire, de l’intelligence entrepreneurial et d’initiatives innovantes tunisiennes est promu à l’échelle du continent et plus spécifiquement dans les quatre pays prioritaires. </w:t>
      </w:r>
    </w:p>
    <w:p w14:paraId="2C2B00EE" w14:textId="77777777" w:rsidR="008741D8" w:rsidRPr="00E71BE6" w:rsidRDefault="008741D8" w:rsidP="008741D8">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 savoir-faire tunisien via ses entreprises est présent sur les salons, foires et événements phares à l’échelle du continent africain.</w:t>
      </w:r>
    </w:p>
    <w:p w14:paraId="47A37E89" w14:textId="0F2300D4" w:rsidR="004D1654" w:rsidRPr="00E71BE6" w:rsidRDefault="008741D8" w:rsidP="003B3557">
      <w:pPr>
        <w:pStyle w:val="Paragraphedeliste"/>
        <w:numPr>
          <w:ilvl w:val="0"/>
          <w:numId w:val="27"/>
        </w:numPr>
        <w:spacing w:after="160" w:line="276" w:lineRule="auto"/>
        <w:ind w:left="567" w:hanging="210"/>
        <w:jc w:val="both"/>
        <w:rPr>
          <w:rFonts w:eastAsiaTheme="minorHAnsi" w:cs="Arial"/>
          <w:sz w:val="22"/>
          <w:szCs w:val="22"/>
          <w:lang w:eastAsia="en-US"/>
        </w:rPr>
      </w:pPr>
      <w:r w:rsidRPr="00E71BE6">
        <w:rPr>
          <w:rFonts w:eastAsiaTheme="minorHAnsi" w:cs="Arial"/>
          <w:sz w:val="22"/>
          <w:szCs w:val="22"/>
          <w:lang w:eastAsia="en-US"/>
        </w:rPr>
        <w:t>L’écosystème tunisien est valorisé sur les scènes africaine et internationale et renforce son attractivité.</w:t>
      </w:r>
    </w:p>
    <w:p w14:paraId="49F818D1" w14:textId="77777777" w:rsidR="003B3557" w:rsidRPr="00E71BE6" w:rsidRDefault="003B3557" w:rsidP="003B3557">
      <w:pPr>
        <w:spacing w:after="120" w:line="276" w:lineRule="auto"/>
        <w:jc w:val="both"/>
        <w:rPr>
          <w:rFonts w:cs="Arial"/>
          <w:sz w:val="22"/>
          <w:szCs w:val="22"/>
          <w:u w:val="single"/>
        </w:rPr>
      </w:pPr>
      <w:r w:rsidRPr="00E71BE6">
        <w:rPr>
          <w:rFonts w:cs="Arial"/>
          <w:sz w:val="22"/>
          <w:szCs w:val="22"/>
          <w:u w:val="single"/>
        </w:rPr>
        <w:t>Objectif 5</w:t>
      </w:r>
      <w:r w:rsidRPr="00E71BE6">
        <w:rPr>
          <w:rFonts w:cs="Arial"/>
          <w:sz w:val="22"/>
          <w:szCs w:val="22"/>
        </w:rPr>
        <w:t xml:space="preserve"> : Promotion, dans le cadre de l’internationalisation des startups et entreprises tunisiennes, des approches et des projets respectueux des exigences environnementales et sociales. </w:t>
      </w:r>
    </w:p>
    <w:p w14:paraId="4DDCE2CA" w14:textId="77777777" w:rsidR="003B3557" w:rsidRPr="00E71BE6" w:rsidRDefault="003B3557" w:rsidP="003B3557">
      <w:pPr>
        <w:spacing w:after="120" w:line="276" w:lineRule="auto"/>
        <w:rPr>
          <w:rFonts w:cs="Arial"/>
          <w:sz w:val="22"/>
          <w:szCs w:val="22"/>
        </w:rPr>
      </w:pPr>
      <w:r w:rsidRPr="00E71BE6">
        <w:rPr>
          <w:rFonts w:cs="Arial"/>
          <w:sz w:val="22"/>
          <w:szCs w:val="22"/>
        </w:rPr>
        <w:t>Résultats :</w:t>
      </w:r>
    </w:p>
    <w:p w14:paraId="2DF5498F" w14:textId="77777777" w:rsidR="003B3557" w:rsidRPr="00E71BE6" w:rsidRDefault="003B3557" w:rsidP="003B3557">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Les startups et les PME tunisiennes fondées et/ou gérées par des femmes sont valorisées et promues à l’international et notamment sur les quatre pays prioritaires.</w:t>
      </w:r>
    </w:p>
    <w:p w14:paraId="3613B530" w14:textId="77777777" w:rsidR="003B3557" w:rsidRPr="00E71BE6" w:rsidRDefault="003B3557" w:rsidP="003B3557">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startups et les PME tunisiennes à fort potentiel d’impact environnemental et social sont valorisées et promues à l’international et notamment sur les quatre pays prioritaires. </w:t>
      </w:r>
    </w:p>
    <w:p w14:paraId="2D1ABBCB" w14:textId="77777777" w:rsidR="003B3557" w:rsidRPr="00E71BE6" w:rsidRDefault="003B3557" w:rsidP="003B3557">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Les structures intermédiaires, les startups et les PME sont sensibilisées aux potentiels impacts et enjeux environnementaux et sociaux de leurs activités commerciales et abordent, traitent et définissent le cadre climatique, environnemental et social qu’ils doivent prendre en compte et respecter tout le long de la mise en œuvre de leur projet.</w:t>
      </w:r>
    </w:p>
    <w:p w14:paraId="75A32DEA" w14:textId="77777777" w:rsidR="003B3557" w:rsidRPr="00E71BE6" w:rsidRDefault="003B3557" w:rsidP="003B3557">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 xml:space="preserve">Les structures intermédiaires font état périodiquement de leurs engagements environnementaux et sociaux directement au sein de leurs activités et indirectement au niveau des entreprises qu’elles accompagnent, à travers un </w:t>
      </w:r>
      <w:proofErr w:type="spellStart"/>
      <w:r w:rsidRPr="00E71BE6">
        <w:rPr>
          <w:rFonts w:eastAsiaTheme="minorHAnsi" w:cs="Arial"/>
          <w:sz w:val="22"/>
          <w:szCs w:val="22"/>
          <w:lang w:eastAsia="en-US"/>
        </w:rPr>
        <w:t>reporting</w:t>
      </w:r>
      <w:proofErr w:type="spellEnd"/>
      <w:r w:rsidRPr="00E71BE6">
        <w:rPr>
          <w:rFonts w:eastAsiaTheme="minorHAnsi" w:cs="Arial"/>
          <w:sz w:val="22"/>
          <w:szCs w:val="22"/>
          <w:lang w:eastAsia="en-US"/>
        </w:rPr>
        <w:t xml:space="preserve"> environnemental et social précis basé sur des indicateurs illustratifs.</w:t>
      </w:r>
    </w:p>
    <w:p w14:paraId="10255BAD" w14:textId="77777777" w:rsidR="003B3557" w:rsidRPr="00E71BE6" w:rsidRDefault="003B3557" w:rsidP="003B3557">
      <w:pPr>
        <w:pStyle w:val="Paragraphedeliste"/>
        <w:numPr>
          <w:ilvl w:val="0"/>
          <w:numId w:val="27"/>
        </w:numPr>
        <w:spacing w:after="120" w:line="276" w:lineRule="auto"/>
        <w:ind w:left="567" w:hanging="207"/>
        <w:jc w:val="both"/>
        <w:rPr>
          <w:rFonts w:eastAsiaTheme="minorHAnsi" w:cs="Arial"/>
          <w:sz w:val="22"/>
          <w:szCs w:val="22"/>
          <w:lang w:eastAsia="en-US"/>
        </w:rPr>
      </w:pPr>
      <w:r w:rsidRPr="00E71BE6">
        <w:rPr>
          <w:rFonts w:eastAsiaTheme="minorHAnsi" w:cs="Arial"/>
          <w:sz w:val="22"/>
          <w:szCs w:val="22"/>
          <w:lang w:eastAsia="en-US"/>
        </w:rPr>
        <w:t>Les structures intermédiaires ainsi que les entreprises engagées dans l’internationalisation de leurs activités communiquent périodiquement sur leurs engagements environnementaux et sociaux auprès de leurs employés, de leurs clients ainsi que des populations qui leur sont limitrophes.</w:t>
      </w:r>
    </w:p>
    <w:p w14:paraId="3625BA0F" w14:textId="53FEEFFF" w:rsidR="001D1B64" w:rsidRPr="00E71BE6" w:rsidRDefault="003B3557" w:rsidP="003B3557">
      <w:pPr>
        <w:spacing w:before="120"/>
        <w:jc w:val="both"/>
        <w:rPr>
          <w:sz w:val="22"/>
        </w:rPr>
      </w:pPr>
      <w:r w:rsidRPr="00E71BE6">
        <w:rPr>
          <w:sz w:val="22"/>
        </w:rPr>
        <w:t xml:space="preserve">Les projets </w:t>
      </w:r>
      <w:r w:rsidRPr="00E71BE6">
        <w:rPr>
          <w:rFonts w:cs="Arial"/>
          <w:sz w:val="22"/>
          <w:szCs w:val="22"/>
        </w:rPr>
        <w:t xml:space="preserve">éligibles au financement </w:t>
      </w:r>
      <w:r w:rsidRPr="00E71BE6">
        <w:rPr>
          <w:sz w:val="22"/>
        </w:rPr>
        <w:t xml:space="preserve">devront obligatoirement viser tout ou partie des objectifs spécifiques cités ci-dessus et concourir à tout ou partie des résultats indiqués </w:t>
      </w:r>
      <w:r w:rsidRPr="00E71BE6">
        <w:rPr>
          <w:rFonts w:cs="Arial"/>
          <w:sz w:val="22"/>
          <w:szCs w:val="22"/>
        </w:rPr>
        <w:t xml:space="preserve">(les propositions devront clairement mentionner les priorités auxquelles elles se réfèrent). </w:t>
      </w:r>
    </w:p>
    <w:p w14:paraId="28FED1B5" w14:textId="05EDF41F" w:rsidR="00E8150A" w:rsidRPr="0023333B" w:rsidRDefault="00E8150A" w:rsidP="0023486B">
      <w:pPr>
        <w:pStyle w:val="AP-Titre"/>
        <w:spacing w:line="276" w:lineRule="auto"/>
      </w:pPr>
      <w:bookmarkStart w:id="12" w:name="_Toc149662534"/>
      <w:bookmarkStart w:id="13" w:name="_Toc149922587"/>
      <w:bookmarkStart w:id="14" w:name="_Toc150956267"/>
      <w:r w:rsidRPr="0023333B">
        <w:t xml:space="preserve">Montant de l’enveloppe financière mise à disposition par </w:t>
      </w:r>
      <w:r w:rsidR="0031759E" w:rsidRPr="0023333B">
        <w:t>Expertise France</w:t>
      </w:r>
      <w:bookmarkEnd w:id="12"/>
      <w:bookmarkEnd w:id="13"/>
      <w:bookmarkEnd w:id="14"/>
    </w:p>
    <w:p w14:paraId="52BFD6A2" w14:textId="3D8D271D" w:rsidR="00E8150A" w:rsidRPr="0023333B" w:rsidRDefault="00E8150A" w:rsidP="0023486B">
      <w:pPr>
        <w:spacing w:after="120" w:line="276" w:lineRule="auto"/>
        <w:jc w:val="both"/>
        <w:rPr>
          <w:rFonts w:cs="Arial"/>
          <w:sz w:val="22"/>
          <w:szCs w:val="22"/>
        </w:rPr>
      </w:pPr>
      <w:r w:rsidRPr="0023333B">
        <w:rPr>
          <w:rFonts w:cs="Arial"/>
          <w:sz w:val="22"/>
          <w:szCs w:val="22"/>
        </w:rPr>
        <w:t xml:space="preserve">Le montant indicatif global mis à disposition au titre du présent </w:t>
      </w:r>
      <w:r w:rsidR="00F27AF6" w:rsidRPr="0023333B">
        <w:rPr>
          <w:rFonts w:cs="Arial"/>
          <w:sz w:val="22"/>
          <w:szCs w:val="22"/>
        </w:rPr>
        <w:t>appel à projets</w:t>
      </w:r>
      <w:r w:rsidRPr="0023333B">
        <w:rPr>
          <w:rFonts w:cs="Arial"/>
          <w:sz w:val="22"/>
          <w:szCs w:val="22"/>
        </w:rPr>
        <w:t xml:space="preserve"> s'élève à </w:t>
      </w:r>
      <w:r w:rsidR="0023486B" w:rsidRPr="0023333B">
        <w:rPr>
          <w:rFonts w:cs="Arial"/>
          <w:color w:val="FF0000"/>
          <w:sz w:val="22"/>
          <w:szCs w:val="22"/>
        </w:rPr>
        <w:t xml:space="preserve">600 000 </w:t>
      </w:r>
      <w:r w:rsidRPr="0023333B">
        <w:rPr>
          <w:rFonts w:cs="Arial"/>
          <w:sz w:val="22"/>
          <w:szCs w:val="22"/>
        </w:rPr>
        <w:t xml:space="preserve">EUR. </w:t>
      </w:r>
      <w:r w:rsidR="0031759E" w:rsidRPr="0023333B">
        <w:rPr>
          <w:rFonts w:cs="Arial"/>
          <w:sz w:val="22"/>
          <w:szCs w:val="22"/>
        </w:rPr>
        <w:t>Expertise France</w:t>
      </w:r>
      <w:r w:rsidRPr="0023333B">
        <w:rPr>
          <w:rFonts w:cs="Arial"/>
          <w:sz w:val="22"/>
          <w:szCs w:val="22"/>
        </w:rPr>
        <w:t xml:space="preserve"> se réserve la possibilité de ne pas attribuer tous les fonds disponibles.</w:t>
      </w:r>
    </w:p>
    <w:p w14:paraId="50DCC161" w14:textId="77777777" w:rsidR="00E8150A" w:rsidRPr="0023333B" w:rsidRDefault="00E8150A" w:rsidP="0023486B">
      <w:pPr>
        <w:spacing w:after="120" w:line="276" w:lineRule="auto"/>
        <w:jc w:val="both"/>
        <w:rPr>
          <w:rFonts w:cs="Arial"/>
          <w:b/>
          <w:sz w:val="22"/>
          <w:szCs w:val="22"/>
        </w:rPr>
      </w:pPr>
      <w:r w:rsidRPr="0023333B">
        <w:rPr>
          <w:rFonts w:cs="Arial"/>
          <w:b/>
          <w:sz w:val="22"/>
          <w:szCs w:val="22"/>
        </w:rPr>
        <w:t xml:space="preserve">Montant des subventions </w:t>
      </w:r>
    </w:p>
    <w:p w14:paraId="125ACD4E" w14:textId="77777777" w:rsidR="0023486B" w:rsidRPr="0023333B" w:rsidRDefault="00E8150A" w:rsidP="0023486B">
      <w:pPr>
        <w:spacing w:after="120" w:line="276" w:lineRule="auto"/>
        <w:jc w:val="both"/>
        <w:rPr>
          <w:rFonts w:cs="Arial"/>
          <w:sz w:val="22"/>
          <w:szCs w:val="22"/>
        </w:rPr>
      </w:pPr>
      <w:r w:rsidRPr="0023333B">
        <w:rPr>
          <w:rFonts w:cs="Arial"/>
          <w:sz w:val="22"/>
          <w:szCs w:val="22"/>
        </w:rPr>
        <w:t xml:space="preserve">Toute demande de subvention dans le cadre du présent </w:t>
      </w:r>
      <w:r w:rsidR="00F27AF6" w:rsidRPr="0023333B">
        <w:rPr>
          <w:rFonts w:cs="Arial"/>
          <w:sz w:val="22"/>
          <w:szCs w:val="22"/>
        </w:rPr>
        <w:t>appel à projets</w:t>
      </w:r>
      <w:r w:rsidRPr="0023333B">
        <w:rPr>
          <w:rFonts w:cs="Arial"/>
          <w:sz w:val="22"/>
          <w:szCs w:val="22"/>
        </w:rPr>
        <w:t xml:space="preserve"> doit être comprise entre</w:t>
      </w:r>
      <w:r w:rsidR="0023486B" w:rsidRPr="0023333B">
        <w:rPr>
          <w:rFonts w:cs="Arial"/>
          <w:sz w:val="22"/>
          <w:szCs w:val="22"/>
        </w:rPr>
        <w:t> :</w:t>
      </w:r>
    </w:p>
    <w:p w14:paraId="7C9664A6" w14:textId="48E4C562" w:rsidR="00E8150A" w:rsidRPr="00E71BE6" w:rsidRDefault="0023486B" w:rsidP="0053408C">
      <w:pPr>
        <w:pStyle w:val="Paragraphedeliste"/>
        <w:numPr>
          <w:ilvl w:val="0"/>
          <w:numId w:val="24"/>
        </w:numPr>
        <w:spacing w:after="120" w:line="276" w:lineRule="auto"/>
        <w:jc w:val="both"/>
        <w:rPr>
          <w:rFonts w:cs="Arial"/>
          <w:sz w:val="22"/>
          <w:szCs w:val="22"/>
        </w:rPr>
      </w:pPr>
      <w:r w:rsidRPr="0023333B">
        <w:rPr>
          <w:rFonts w:cs="Arial"/>
          <w:sz w:val="22"/>
          <w:szCs w:val="22"/>
        </w:rPr>
        <w:t>Montant</w:t>
      </w:r>
      <w:r w:rsidR="00E8150A" w:rsidRPr="0023333B">
        <w:rPr>
          <w:rFonts w:cs="Arial"/>
          <w:sz w:val="22"/>
          <w:szCs w:val="22"/>
        </w:rPr>
        <w:t xml:space="preserve"> </w:t>
      </w:r>
      <w:r w:rsidRPr="0023333B">
        <w:rPr>
          <w:rFonts w:cs="Arial"/>
          <w:sz w:val="22"/>
          <w:szCs w:val="22"/>
        </w:rPr>
        <w:t>minimum :</w:t>
      </w:r>
      <w:r w:rsidR="00E8150A" w:rsidRPr="0023333B">
        <w:rPr>
          <w:rFonts w:cs="Arial"/>
          <w:sz w:val="22"/>
          <w:szCs w:val="22"/>
        </w:rPr>
        <w:t xml:space="preserve"> </w:t>
      </w:r>
      <w:r w:rsidR="00834630" w:rsidRPr="00E71BE6">
        <w:rPr>
          <w:rFonts w:cs="Arial"/>
          <w:sz w:val="22"/>
          <w:szCs w:val="22"/>
        </w:rPr>
        <w:t>75</w:t>
      </w:r>
      <w:r w:rsidRPr="00E71BE6">
        <w:rPr>
          <w:rFonts w:cs="Arial"/>
          <w:sz w:val="22"/>
          <w:szCs w:val="22"/>
        </w:rPr>
        <w:t xml:space="preserve"> 000 EUR</w:t>
      </w:r>
    </w:p>
    <w:p w14:paraId="30A02C31" w14:textId="793A4088" w:rsidR="00E8150A" w:rsidRPr="00E71BE6" w:rsidRDefault="0023486B" w:rsidP="0053408C">
      <w:pPr>
        <w:pStyle w:val="Listepuces"/>
        <w:numPr>
          <w:ilvl w:val="0"/>
          <w:numId w:val="24"/>
        </w:numPr>
        <w:spacing w:line="276" w:lineRule="auto"/>
        <w:rPr>
          <w:rFonts w:ascii="Arial" w:hAnsi="Arial" w:cs="Arial"/>
          <w:lang w:val="fr-FR"/>
        </w:rPr>
      </w:pPr>
      <w:r w:rsidRPr="00E71BE6">
        <w:rPr>
          <w:rFonts w:ascii="Arial" w:hAnsi="Arial" w:cs="Arial"/>
          <w:lang w:val="fr-FR"/>
        </w:rPr>
        <w:t>Montant</w:t>
      </w:r>
      <w:r w:rsidR="00E8150A" w:rsidRPr="00E71BE6">
        <w:rPr>
          <w:rFonts w:ascii="Arial" w:hAnsi="Arial" w:cs="Arial"/>
          <w:lang w:val="fr-FR"/>
        </w:rPr>
        <w:t xml:space="preserve"> </w:t>
      </w:r>
      <w:r w:rsidRPr="00E71BE6">
        <w:rPr>
          <w:rFonts w:ascii="Arial" w:hAnsi="Arial" w:cs="Arial"/>
          <w:lang w:val="fr-FR"/>
        </w:rPr>
        <w:t>maximum :</w:t>
      </w:r>
      <w:r w:rsidR="00E8150A" w:rsidRPr="00E71BE6">
        <w:rPr>
          <w:rFonts w:ascii="Arial" w:hAnsi="Arial" w:cs="Arial"/>
          <w:lang w:val="fr-FR"/>
        </w:rPr>
        <w:t xml:space="preserve"> </w:t>
      </w:r>
      <w:r w:rsidR="00834630" w:rsidRPr="00E71BE6">
        <w:rPr>
          <w:rFonts w:ascii="Arial" w:hAnsi="Arial" w:cs="Arial"/>
          <w:lang w:val="fr-FR"/>
        </w:rPr>
        <w:t>120</w:t>
      </w:r>
      <w:r w:rsidRPr="00E71BE6">
        <w:rPr>
          <w:rFonts w:ascii="Arial" w:hAnsi="Arial" w:cs="Arial"/>
          <w:lang w:val="fr-FR"/>
        </w:rPr>
        <w:t xml:space="preserve"> 000</w:t>
      </w:r>
      <w:r w:rsidR="00E8150A" w:rsidRPr="00E71BE6">
        <w:rPr>
          <w:rFonts w:ascii="Arial" w:hAnsi="Arial" w:cs="Arial"/>
          <w:lang w:val="fr-FR"/>
        </w:rPr>
        <w:t xml:space="preserve"> EUR</w:t>
      </w:r>
    </w:p>
    <w:p w14:paraId="0D0D8166" w14:textId="77777777" w:rsidR="00756E23" w:rsidRPr="0023333B" w:rsidRDefault="00756E23" w:rsidP="00472425">
      <w:pPr>
        <w:spacing w:before="240" w:after="120" w:line="276" w:lineRule="auto"/>
        <w:jc w:val="both"/>
        <w:rPr>
          <w:rFonts w:cs="Arial"/>
          <w:b/>
          <w:sz w:val="22"/>
          <w:szCs w:val="22"/>
        </w:rPr>
      </w:pPr>
      <w:r w:rsidRPr="0023333B">
        <w:rPr>
          <w:rFonts w:cs="Arial"/>
          <w:b/>
          <w:sz w:val="22"/>
          <w:szCs w:val="22"/>
        </w:rPr>
        <w:t xml:space="preserve">Pourcentage de cofinancement </w:t>
      </w:r>
    </w:p>
    <w:p w14:paraId="43DCFEAE" w14:textId="193E654E" w:rsidR="00E36487" w:rsidRPr="00E71BE6" w:rsidRDefault="00E36487" w:rsidP="00E36487">
      <w:pPr>
        <w:spacing w:after="120" w:line="276" w:lineRule="auto"/>
        <w:jc w:val="both"/>
        <w:rPr>
          <w:rFonts w:cs="Arial"/>
          <w:sz w:val="22"/>
          <w:szCs w:val="22"/>
        </w:rPr>
      </w:pPr>
      <w:r w:rsidRPr="0023333B">
        <w:rPr>
          <w:rFonts w:cs="Arial"/>
          <w:sz w:val="22"/>
          <w:szCs w:val="22"/>
        </w:rPr>
        <w:t xml:space="preserve">Toute demande de subvention dans le cadre du présent appel à projets doit être comprise entre les </w:t>
      </w:r>
      <w:r w:rsidRPr="00E71BE6">
        <w:rPr>
          <w:rFonts w:cs="Arial"/>
          <w:sz w:val="22"/>
          <w:szCs w:val="22"/>
        </w:rPr>
        <w:t>pourcentages minimum et maximum suivants du total des coûts éligibles de l'action :</w:t>
      </w:r>
    </w:p>
    <w:p w14:paraId="30D7D715" w14:textId="4183F2BA" w:rsidR="00E8150A" w:rsidRPr="00E71BE6" w:rsidRDefault="00E36487" w:rsidP="000A7E63">
      <w:pPr>
        <w:pStyle w:val="Paragraphedeliste"/>
        <w:numPr>
          <w:ilvl w:val="0"/>
          <w:numId w:val="50"/>
        </w:numPr>
        <w:spacing w:after="120" w:line="276" w:lineRule="auto"/>
        <w:ind w:left="714" w:hanging="357"/>
        <w:contextualSpacing w:val="0"/>
        <w:jc w:val="both"/>
        <w:rPr>
          <w:rFonts w:cs="Arial"/>
          <w:sz w:val="22"/>
          <w:szCs w:val="22"/>
        </w:rPr>
      </w:pPr>
      <w:r w:rsidRPr="00E71BE6">
        <w:rPr>
          <w:rFonts w:cs="Arial"/>
          <w:sz w:val="22"/>
          <w:szCs w:val="22"/>
        </w:rPr>
        <w:t>P</w:t>
      </w:r>
      <w:r w:rsidR="00897522" w:rsidRPr="00E71BE6">
        <w:rPr>
          <w:rFonts w:cs="Arial"/>
          <w:sz w:val="22"/>
          <w:szCs w:val="22"/>
        </w:rPr>
        <w:t>ourcentage minimum</w:t>
      </w:r>
      <w:r w:rsidRPr="00E71BE6">
        <w:rPr>
          <w:rFonts w:cs="Arial"/>
          <w:sz w:val="22"/>
          <w:szCs w:val="22"/>
        </w:rPr>
        <w:t> :</w:t>
      </w:r>
      <w:r w:rsidR="00897522" w:rsidRPr="00E71BE6">
        <w:rPr>
          <w:rFonts w:cs="Arial"/>
          <w:sz w:val="22"/>
          <w:szCs w:val="22"/>
        </w:rPr>
        <w:t xml:space="preserve"> </w:t>
      </w:r>
      <w:r w:rsidR="000A7E63" w:rsidRPr="00E71BE6">
        <w:rPr>
          <w:rFonts w:cs="Arial"/>
          <w:sz w:val="22"/>
          <w:szCs w:val="22"/>
        </w:rPr>
        <w:t xml:space="preserve">10% </w:t>
      </w:r>
      <w:r w:rsidR="00E8150A" w:rsidRPr="00E71BE6">
        <w:rPr>
          <w:rFonts w:cs="Arial"/>
          <w:sz w:val="22"/>
          <w:szCs w:val="22"/>
        </w:rPr>
        <w:t xml:space="preserve">du total </w:t>
      </w:r>
      <w:r w:rsidRPr="00E71BE6">
        <w:rPr>
          <w:rFonts w:cs="Arial"/>
          <w:sz w:val="22"/>
          <w:szCs w:val="22"/>
        </w:rPr>
        <w:t>des coûts éligibles de l'action</w:t>
      </w:r>
    </w:p>
    <w:p w14:paraId="61C425D6" w14:textId="5D070AB0" w:rsidR="00E36487" w:rsidRPr="00E71BE6" w:rsidRDefault="00E36487" w:rsidP="000A7E63">
      <w:pPr>
        <w:pStyle w:val="Paragraphedeliste"/>
        <w:numPr>
          <w:ilvl w:val="0"/>
          <w:numId w:val="50"/>
        </w:numPr>
        <w:spacing w:after="120" w:line="276" w:lineRule="auto"/>
        <w:ind w:left="714" w:hanging="357"/>
        <w:contextualSpacing w:val="0"/>
        <w:jc w:val="both"/>
        <w:rPr>
          <w:rFonts w:cs="Arial"/>
          <w:sz w:val="22"/>
          <w:szCs w:val="22"/>
        </w:rPr>
      </w:pPr>
      <w:r w:rsidRPr="00E71BE6">
        <w:rPr>
          <w:rFonts w:cs="Arial"/>
          <w:sz w:val="22"/>
          <w:szCs w:val="22"/>
        </w:rPr>
        <w:t xml:space="preserve">Pourcentage maximum : </w:t>
      </w:r>
      <w:r w:rsidR="000A7E63" w:rsidRPr="00E71BE6">
        <w:rPr>
          <w:rFonts w:cs="Arial"/>
          <w:sz w:val="22"/>
          <w:szCs w:val="22"/>
        </w:rPr>
        <w:t xml:space="preserve">60% </w:t>
      </w:r>
      <w:r w:rsidRPr="00E71BE6">
        <w:rPr>
          <w:rFonts w:cs="Arial"/>
          <w:sz w:val="22"/>
          <w:szCs w:val="22"/>
        </w:rPr>
        <w:t>du total des coûts éligibles de l'action</w:t>
      </w:r>
    </w:p>
    <w:p w14:paraId="2FC9F339" w14:textId="292DCD74" w:rsidR="00B56488" w:rsidRPr="0023333B" w:rsidRDefault="00B56488" w:rsidP="00224F2C">
      <w:pPr>
        <w:pStyle w:val="Text1"/>
        <w:spacing w:after="120" w:line="276" w:lineRule="auto"/>
        <w:ind w:left="0"/>
        <w:rPr>
          <w:rFonts w:ascii="Arial" w:hAnsi="Arial" w:cs="Arial"/>
          <w:sz w:val="22"/>
          <w:szCs w:val="22"/>
        </w:rPr>
      </w:pPr>
      <w:r w:rsidRPr="0023333B">
        <w:rPr>
          <w:rFonts w:ascii="Arial" w:hAnsi="Arial" w:cs="Arial"/>
          <w:sz w:val="22"/>
          <w:szCs w:val="22"/>
        </w:rPr>
        <w:t xml:space="preserve">Le solde (c'est-à-dire la différence entre le coût total de l'action et le montant demandé à Expertise France) doit être financé par des sources autres que le budget de </w:t>
      </w:r>
      <w:r w:rsidR="00224F2C">
        <w:rPr>
          <w:rFonts w:ascii="Arial" w:hAnsi="Arial" w:cs="Arial"/>
          <w:sz w:val="22"/>
          <w:szCs w:val="22"/>
        </w:rPr>
        <w:t>l’AFD</w:t>
      </w:r>
      <w:r w:rsidRPr="0023333B">
        <w:rPr>
          <w:rFonts w:ascii="Arial" w:hAnsi="Arial" w:cs="Arial"/>
          <w:sz w:val="22"/>
          <w:szCs w:val="22"/>
        </w:rPr>
        <w:t xml:space="preserve"> ou que le budget d’Expertise France.</w:t>
      </w:r>
    </w:p>
    <w:p w14:paraId="3ED3F67C" w14:textId="77777777" w:rsidR="00897522" w:rsidRPr="00E71BE6" w:rsidRDefault="00897522" w:rsidP="0053408C">
      <w:pPr>
        <w:pStyle w:val="Paragraphedeliste"/>
        <w:numPr>
          <w:ilvl w:val="0"/>
          <w:numId w:val="28"/>
        </w:numPr>
        <w:spacing w:after="120" w:line="276" w:lineRule="auto"/>
        <w:jc w:val="both"/>
        <w:rPr>
          <w:rFonts w:eastAsia="Times New Roman" w:cs="Arial"/>
          <w:sz w:val="22"/>
          <w:szCs w:val="22"/>
          <w:lang w:eastAsia="en-GB"/>
        </w:rPr>
      </w:pPr>
      <w:r w:rsidRPr="00E71BE6">
        <w:rPr>
          <w:rFonts w:eastAsia="Times New Roman" w:cs="Arial"/>
          <w:sz w:val="22"/>
          <w:szCs w:val="22"/>
          <w:lang w:eastAsia="en-GB"/>
        </w:rPr>
        <w:t>Il y a cofinancement dès lors que le bénéficiaire apporte une contribution sous forme financière. Ceci signifie que les frais généraux, et notamment les salaires ou parties de salaire du personnel permanent affecté au projet, ne peuvent être considérés comme le cofinancement apporté par le bénéficiaire.</w:t>
      </w:r>
    </w:p>
    <w:p w14:paraId="38B1034C" w14:textId="18E1D875" w:rsidR="00897522" w:rsidRPr="00E71BE6" w:rsidRDefault="00897522" w:rsidP="0053408C">
      <w:pPr>
        <w:pStyle w:val="Text1"/>
        <w:numPr>
          <w:ilvl w:val="0"/>
          <w:numId w:val="28"/>
        </w:numPr>
        <w:spacing w:line="276" w:lineRule="auto"/>
        <w:rPr>
          <w:rFonts w:ascii="Arial" w:hAnsi="Arial" w:cs="Arial"/>
          <w:sz w:val="22"/>
          <w:szCs w:val="22"/>
        </w:rPr>
      </w:pPr>
      <w:r w:rsidRPr="00E71BE6">
        <w:rPr>
          <w:rFonts w:ascii="Arial" w:hAnsi="Arial" w:cs="Arial"/>
          <w:sz w:val="22"/>
          <w:szCs w:val="22"/>
        </w:rPr>
        <w:t>Le co-financement apporté par le bénéficiaire est inscrit au budget et au contrat de subvention, il engage donc le bénéficiaire. Ces fonds sont également soumis aux même principes d’éligibilité que les fonds alloués par Expertise France.</w:t>
      </w:r>
    </w:p>
    <w:p w14:paraId="789BC1CD" w14:textId="6859D13A" w:rsidR="00B51E2C" w:rsidRPr="0023333B" w:rsidRDefault="00B51E2C" w:rsidP="00997374">
      <w:pPr>
        <w:pStyle w:val="AP-Titre"/>
      </w:pPr>
      <w:bookmarkStart w:id="15" w:name="_Toc70885995"/>
      <w:bookmarkStart w:id="16" w:name="_Toc70885996"/>
      <w:bookmarkStart w:id="17" w:name="_Toc149662535"/>
      <w:bookmarkStart w:id="18" w:name="_Toc149922588"/>
      <w:bookmarkStart w:id="19" w:name="_Toc150956268"/>
      <w:bookmarkEnd w:id="15"/>
      <w:bookmarkEnd w:id="16"/>
      <w:r w:rsidRPr="0023333B">
        <w:t>Octroi de subvention pour actions similaires</w:t>
      </w:r>
      <w:bookmarkEnd w:id="17"/>
      <w:bookmarkEnd w:id="18"/>
      <w:bookmarkEnd w:id="19"/>
    </w:p>
    <w:p w14:paraId="3513D185" w14:textId="04C60806" w:rsidR="008636A5" w:rsidRPr="0023333B" w:rsidRDefault="00E1774C" w:rsidP="00A4191E">
      <w:pPr>
        <w:spacing w:after="120" w:line="276" w:lineRule="auto"/>
        <w:jc w:val="both"/>
        <w:rPr>
          <w:rFonts w:cs="Arial"/>
          <w:sz w:val="22"/>
          <w:szCs w:val="22"/>
        </w:rPr>
      </w:pPr>
      <w:r w:rsidRPr="0023333B">
        <w:rPr>
          <w:rFonts w:cs="Arial"/>
          <w:sz w:val="22"/>
          <w:szCs w:val="22"/>
        </w:rPr>
        <w:t xml:space="preserve">Par dérogation aux procédures d’attribution des subventions </w:t>
      </w:r>
      <w:r w:rsidR="00E57AEA" w:rsidRPr="0023333B">
        <w:rPr>
          <w:rFonts w:cs="Arial"/>
          <w:sz w:val="22"/>
          <w:szCs w:val="22"/>
        </w:rPr>
        <w:t>(voir</w:t>
      </w:r>
      <w:r w:rsidRPr="0023333B">
        <w:rPr>
          <w:rFonts w:cs="Arial"/>
          <w:sz w:val="22"/>
          <w:szCs w:val="22"/>
        </w:rPr>
        <w:t xml:space="preserve"> point</w:t>
      </w:r>
      <w:r w:rsidR="00E57AEA" w:rsidRPr="0023333B">
        <w:rPr>
          <w:rFonts w:cs="Arial"/>
          <w:sz w:val="22"/>
          <w:szCs w:val="22"/>
        </w:rPr>
        <w:t xml:space="preserve"> 3.4</w:t>
      </w:r>
      <w:r w:rsidRPr="0023333B">
        <w:rPr>
          <w:rFonts w:cs="Arial"/>
          <w:sz w:val="22"/>
          <w:szCs w:val="22"/>
        </w:rPr>
        <w:t xml:space="preserve"> du Guide d’Appel à Projets d’Expertise France</w:t>
      </w:r>
      <w:r w:rsidR="00E57AEA" w:rsidRPr="0023333B">
        <w:rPr>
          <w:rFonts w:cs="Arial"/>
          <w:sz w:val="22"/>
          <w:szCs w:val="22"/>
        </w:rPr>
        <w:t>)</w:t>
      </w:r>
      <w:r w:rsidRPr="0023333B">
        <w:rPr>
          <w:rFonts w:cs="Arial"/>
          <w:sz w:val="22"/>
          <w:szCs w:val="22"/>
        </w:rPr>
        <w:t xml:space="preserve">, </w:t>
      </w:r>
      <w:r w:rsidR="00B1367C" w:rsidRPr="0023333B">
        <w:rPr>
          <w:rFonts w:cs="Arial"/>
          <w:sz w:val="22"/>
          <w:szCs w:val="22"/>
        </w:rPr>
        <w:t xml:space="preserve">Expertise France pourra octroyer par attribution directe </w:t>
      </w:r>
      <w:r w:rsidR="008636A5" w:rsidRPr="0023333B">
        <w:rPr>
          <w:rFonts w:cs="Arial"/>
          <w:sz w:val="22"/>
          <w:szCs w:val="22"/>
        </w:rPr>
        <w:t>un</w:t>
      </w:r>
      <w:r w:rsidR="00B1367C" w:rsidRPr="0023333B">
        <w:rPr>
          <w:rFonts w:cs="Arial"/>
          <w:sz w:val="22"/>
          <w:szCs w:val="22"/>
        </w:rPr>
        <w:t xml:space="preserve"> </w:t>
      </w:r>
      <w:r w:rsidR="00B51E2C" w:rsidRPr="0023333B">
        <w:rPr>
          <w:rFonts w:cs="Arial"/>
          <w:sz w:val="22"/>
          <w:szCs w:val="22"/>
        </w:rPr>
        <w:t xml:space="preserve">contrat de </w:t>
      </w:r>
      <w:r w:rsidR="008636A5" w:rsidRPr="0023333B">
        <w:rPr>
          <w:rFonts w:cs="Arial"/>
          <w:sz w:val="22"/>
          <w:szCs w:val="22"/>
        </w:rPr>
        <w:t>subvention complémentaire</w:t>
      </w:r>
      <w:r w:rsidR="00FF3F8B" w:rsidRPr="0023333B">
        <w:rPr>
          <w:rFonts w:cs="Arial"/>
          <w:sz w:val="22"/>
          <w:szCs w:val="22"/>
        </w:rPr>
        <w:t xml:space="preserve"> </w:t>
      </w:r>
      <w:r w:rsidR="008636A5" w:rsidRPr="0023333B">
        <w:rPr>
          <w:rFonts w:cs="Arial"/>
          <w:sz w:val="22"/>
          <w:szCs w:val="22"/>
        </w:rPr>
        <w:t xml:space="preserve">ayant pour objet la mise en œuvre d’une action similaire </w:t>
      </w:r>
      <w:r w:rsidR="00FF3F8B" w:rsidRPr="0023333B">
        <w:rPr>
          <w:rFonts w:cs="Arial"/>
          <w:sz w:val="22"/>
          <w:szCs w:val="22"/>
        </w:rPr>
        <w:t xml:space="preserve">à l’un des attributaires désignés </w:t>
      </w:r>
      <w:r w:rsidR="008636A5" w:rsidRPr="0023333B">
        <w:rPr>
          <w:rFonts w:cs="Arial"/>
          <w:sz w:val="22"/>
          <w:szCs w:val="22"/>
        </w:rPr>
        <w:t>à l’issue</w:t>
      </w:r>
      <w:r w:rsidR="00FF3F8B" w:rsidRPr="0023333B">
        <w:rPr>
          <w:rFonts w:cs="Arial"/>
          <w:sz w:val="22"/>
          <w:szCs w:val="22"/>
        </w:rPr>
        <w:t xml:space="preserve"> du présent appel à projets</w:t>
      </w:r>
      <w:r w:rsidR="008636A5" w:rsidRPr="0023333B">
        <w:rPr>
          <w:rFonts w:cs="Arial"/>
          <w:sz w:val="22"/>
          <w:szCs w:val="22"/>
        </w:rPr>
        <w:t>.</w:t>
      </w:r>
    </w:p>
    <w:p w14:paraId="1A9B2CD6" w14:textId="50B48CC4" w:rsidR="00997374" w:rsidRPr="0023333B" w:rsidRDefault="008636A5" w:rsidP="00A4191E">
      <w:pPr>
        <w:spacing w:after="120" w:line="276" w:lineRule="auto"/>
        <w:jc w:val="both"/>
        <w:rPr>
          <w:rFonts w:cs="Arial"/>
          <w:sz w:val="22"/>
          <w:szCs w:val="22"/>
        </w:rPr>
      </w:pPr>
      <w:r w:rsidRPr="0023333B">
        <w:rPr>
          <w:rFonts w:cs="Arial"/>
          <w:sz w:val="22"/>
          <w:szCs w:val="22"/>
        </w:rPr>
        <w:t>Lorsqu’un tel contrat de subvention est passé par Expertise France, la durée pendant laquelle les nouveaux</w:t>
      </w:r>
      <w:r w:rsidR="003C4843" w:rsidRPr="0023333B">
        <w:rPr>
          <w:rFonts w:cs="Arial"/>
          <w:sz w:val="22"/>
          <w:szCs w:val="22"/>
        </w:rPr>
        <w:t xml:space="preserve"> contrats</w:t>
      </w:r>
      <w:r w:rsidRPr="0023333B">
        <w:rPr>
          <w:rFonts w:cs="Arial"/>
          <w:sz w:val="22"/>
          <w:szCs w:val="22"/>
        </w:rPr>
        <w:t xml:space="preserve"> peuvent être conclus ne peut dépasser trois ans à compter de la notification du </w:t>
      </w:r>
      <w:r w:rsidR="003C4843" w:rsidRPr="0023333B">
        <w:rPr>
          <w:rFonts w:cs="Arial"/>
          <w:sz w:val="22"/>
          <w:szCs w:val="22"/>
        </w:rPr>
        <w:t>contrat de subvention</w:t>
      </w:r>
      <w:r w:rsidRPr="0023333B">
        <w:rPr>
          <w:rFonts w:cs="Arial"/>
          <w:sz w:val="22"/>
          <w:szCs w:val="22"/>
        </w:rPr>
        <w:t xml:space="preserve"> initial.</w:t>
      </w:r>
    </w:p>
    <w:p w14:paraId="7191EDEC" w14:textId="6C3A938B" w:rsidR="00E8150A" w:rsidRPr="00C14A86" w:rsidRDefault="00E8150A" w:rsidP="00336720">
      <w:pPr>
        <w:pStyle w:val="Titre1"/>
        <w:pageBreakBefore/>
        <w:numPr>
          <w:ilvl w:val="0"/>
          <w:numId w:val="18"/>
        </w:numPr>
        <w:tabs>
          <w:tab w:val="left" w:pos="567"/>
        </w:tabs>
        <w:spacing w:before="240" w:after="120" w:line="276" w:lineRule="auto"/>
        <w:rPr>
          <w:sz w:val="24"/>
          <w:szCs w:val="24"/>
        </w:rPr>
      </w:pPr>
      <w:bookmarkStart w:id="20" w:name="_Toc149662536"/>
      <w:bookmarkStart w:id="21" w:name="_Toc149922589"/>
      <w:bookmarkStart w:id="22" w:name="_Toc150956269"/>
      <w:r w:rsidRPr="00C14A86">
        <w:rPr>
          <w:sz w:val="24"/>
          <w:szCs w:val="24"/>
        </w:rPr>
        <w:t>R</w:t>
      </w:r>
      <w:r w:rsidR="00336720">
        <w:rPr>
          <w:sz w:val="24"/>
          <w:szCs w:val="24"/>
        </w:rPr>
        <w:t>é</w:t>
      </w:r>
      <w:r w:rsidRPr="00C14A86">
        <w:rPr>
          <w:sz w:val="24"/>
          <w:szCs w:val="24"/>
        </w:rPr>
        <w:t xml:space="preserve">gles applicables </w:t>
      </w:r>
      <w:r w:rsidR="00326404" w:rsidRPr="00C14A86">
        <w:rPr>
          <w:sz w:val="24"/>
          <w:szCs w:val="24"/>
        </w:rPr>
        <w:t>a</w:t>
      </w:r>
      <w:r w:rsidRPr="00C14A86">
        <w:rPr>
          <w:sz w:val="24"/>
          <w:szCs w:val="24"/>
        </w:rPr>
        <w:t xml:space="preserve"> </w:t>
      </w:r>
      <w:r w:rsidR="00326404" w:rsidRPr="00C14A86">
        <w:rPr>
          <w:sz w:val="24"/>
          <w:szCs w:val="24"/>
        </w:rPr>
        <w:t>l'</w:t>
      </w:r>
      <w:r w:rsidR="00F27AF6" w:rsidRPr="00C14A86">
        <w:rPr>
          <w:sz w:val="24"/>
          <w:szCs w:val="24"/>
        </w:rPr>
        <w:t>appel à projets</w:t>
      </w:r>
      <w:bookmarkEnd w:id="20"/>
      <w:bookmarkEnd w:id="21"/>
      <w:bookmarkEnd w:id="22"/>
    </w:p>
    <w:p w14:paraId="5FF516C9" w14:textId="2A251B04" w:rsidR="00E8150A" w:rsidRPr="0023333B" w:rsidRDefault="00E8150A" w:rsidP="0023486B">
      <w:pPr>
        <w:autoSpaceDE w:val="0"/>
        <w:autoSpaceDN w:val="0"/>
        <w:adjustRightInd w:val="0"/>
        <w:spacing w:before="240" w:line="276" w:lineRule="auto"/>
        <w:jc w:val="both"/>
        <w:rPr>
          <w:rFonts w:cs="Arial"/>
          <w:sz w:val="22"/>
          <w:szCs w:val="22"/>
        </w:rPr>
      </w:pPr>
      <w:r w:rsidRPr="0023333B">
        <w:rPr>
          <w:rFonts w:cs="Arial"/>
          <w:sz w:val="22"/>
          <w:szCs w:val="22"/>
        </w:rPr>
        <w:t>Le</w:t>
      </w:r>
      <w:r w:rsidR="001538BB" w:rsidRPr="0023333B">
        <w:rPr>
          <w:rFonts w:cs="Arial"/>
          <w:sz w:val="22"/>
          <w:szCs w:val="22"/>
        </w:rPr>
        <w:t xml:space="preserve"> </w:t>
      </w:r>
      <w:r w:rsidR="00E42232" w:rsidRPr="0023333B">
        <w:rPr>
          <w:rFonts w:cs="Arial"/>
          <w:sz w:val="22"/>
          <w:szCs w:val="22"/>
        </w:rPr>
        <w:t xml:space="preserve">présent </w:t>
      </w:r>
      <w:r w:rsidR="001538BB" w:rsidRPr="0023333B">
        <w:rPr>
          <w:rFonts w:cs="Arial"/>
          <w:sz w:val="22"/>
          <w:szCs w:val="22"/>
        </w:rPr>
        <w:t>règlement d’appel à projets</w:t>
      </w:r>
      <w:r w:rsidRPr="0023333B">
        <w:rPr>
          <w:rFonts w:cs="Arial"/>
          <w:sz w:val="22"/>
          <w:szCs w:val="22"/>
        </w:rPr>
        <w:t xml:space="preserve"> définit les règles de soumission, de sélection et de mise en œuvre des actions financées dans le cadre </w:t>
      </w:r>
      <w:r w:rsidR="00326404" w:rsidRPr="0023333B">
        <w:rPr>
          <w:rFonts w:cs="Arial"/>
          <w:sz w:val="22"/>
          <w:szCs w:val="22"/>
        </w:rPr>
        <w:t>de l'</w:t>
      </w:r>
      <w:r w:rsidR="00F27AF6" w:rsidRPr="0023333B">
        <w:rPr>
          <w:rFonts w:cs="Arial"/>
          <w:sz w:val="22"/>
          <w:szCs w:val="22"/>
        </w:rPr>
        <w:t>appel à projets</w:t>
      </w:r>
      <w:r w:rsidR="00326404" w:rsidRPr="0023333B">
        <w:rPr>
          <w:rFonts w:cs="Arial"/>
          <w:sz w:val="22"/>
          <w:szCs w:val="22"/>
        </w:rPr>
        <w:t xml:space="preserve"> qui en fait l'objet</w:t>
      </w:r>
      <w:r w:rsidR="003C523E" w:rsidRPr="0023333B">
        <w:rPr>
          <w:rFonts w:cs="Arial"/>
          <w:bCs/>
          <w:sz w:val="22"/>
          <w:szCs w:val="22"/>
          <w:lang w:eastAsia="en-GB"/>
        </w:rPr>
        <w:t>.</w:t>
      </w:r>
    </w:p>
    <w:p w14:paraId="0CCA8D28" w14:textId="77777777" w:rsidR="00E8150A" w:rsidRPr="0023333B" w:rsidRDefault="00E8150A" w:rsidP="001D1B73">
      <w:pPr>
        <w:pStyle w:val="AP-Titre"/>
      </w:pPr>
      <w:bookmarkStart w:id="23" w:name="_Toc445878738"/>
      <w:bookmarkStart w:id="24" w:name="_Toc37496178"/>
      <w:bookmarkStart w:id="25" w:name="_Toc149662537"/>
      <w:bookmarkStart w:id="26" w:name="_Toc149922590"/>
      <w:bookmarkStart w:id="27" w:name="_Toc150956270"/>
      <w:r w:rsidRPr="0023333B">
        <w:t>Critères d’éligibilité</w:t>
      </w:r>
      <w:bookmarkEnd w:id="23"/>
      <w:bookmarkEnd w:id="24"/>
      <w:bookmarkEnd w:id="25"/>
      <w:bookmarkEnd w:id="26"/>
      <w:bookmarkEnd w:id="27"/>
    </w:p>
    <w:p w14:paraId="5196024F" w14:textId="2D7C8774" w:rsidR="00E8150A" w:rsidRPr="0023333B" w:rsidRDefault="00E8150A" w:rsidP="0023486B">
      <w:pPr>
        <w:spacing w:after="120" w:line="276" w:lineRule="auto"/>
        <w:rPr>
          <w:rFonts w:cs="Arial"/>
          <w:sz w:val="22"/>
          <w:szCs w:val="22"/>
        </w:rPr>
      </w:pPr>
      <w:r w:rsidRPr="0023333B">
        <w:rPr>
          <w:rFonts w:cs="Arial"/>
          <w:sz w:val="22"/>
          <w:szCs w:val="22"/>
        </w:rPr>
        <w:t xml:space="preserve">Il existe trois séries de critères d’éligibilité, qui concernent </w:t>
      </w:r>
      <w:r w:rsidR="00B864FD" w:rsidRPr="0023333B">
        <w:rPr>
          <w:rFonts w:cs="Arial"/>
          <w:sz w:val="22"/>
          <w:szCs w:val="22"/>
        </w:rPr>
        <w:t>respectivement :</w:t>
      </w:r>
    </w:p>
    <w:p w14:paraId="5A0FD1B3" w14:textId="5092F8AE" w:rsidR="00E8150A" w:rsidRPr="0023333B" w:rsidRDefault="0096484D" w:rsidP="0053408C">
      <w:pPr>
        <w:numPr>
          <w:ilvl w:val="0"/>
          <w:numId w:val="19"/>
        </w:numPr>
        <w:spacing w:after="120" w:line="276" w:lineRule="auto"/>
        <w:ind w:left="360"/>
        <w:jc w:val="both"/>
        <w:rPr>
          <w:rFonts w:cs="Arial"/>
          <w:sz w:val="22"/>
          <w:szCs w:val="22"/>
        </w:rPr>
      </w:pPr>
      <w:r w:rsidRPr="0023333B">
        <w:rPr>
          <w:rFonts w:cs="Arial"/>
          <w:sz w:val="22"/>
          <w:szCs w:val="22"/>
        </w:rPr>
        <w:t>Les</w:t>
      </w:r>
      <w:r w:rsidR="00E8150A" w:rsidRPr="0023333B">
        <w:rPr>
          <w:rFonts w:cs="Arial"/>
          <w:sz w:val="22"/>
          <w:szCs w:val="22"/>
        </w:rPr>
        <w:t xml:space="preserve"> </w:t>
      </w:r>
      <w:r w:rsidRPr="0023333B">
        <w:rPr>
          <w:rFonts w:cs="Arial"/>
          <w:sz w:val="22"/>
          <w:szCs w:val="22"/>
        </w:rPr>
        <w:t>acteurs :</w:t>
      </w:r>
      <w:r w:rsidR="00C41C13" w:rsidRPr="0023333B">
        <w:rPr>
          <w:rFonts w:cs="Arial"/>
          <w:sz w:val="22"/>
          <w:szCs w:val="22"/>
        </w:rPr>
        <w:t xml:space="preserve"> </w:t>
      </w:r>
      <w:r w:rsidRPr="0023333B">
        <w:rPr>
          <w:rFonts w:cs="Arial"/>
          <w:sz w:val="22"/>
          <w:szCs w:val="22"/>
        </w:rPr>
        <w:t>Le</w:t>
      </w:r>
      <w:r w:rsidR="00E8150A" w:rsidRPr="0023333B">
        <w:rPr>
          <w:rFonts w:cs="Arial"/>
          <w:sz w:val="22"/>
          <w:szCs w:val="22"/>
        </w:rPr>
        <w:t xml:space="preserve"> </w:t>
      </w:r>
      <w:r w:rsidR="00E8150A" w:rsidRPr="0023333B">
        <w:rPr>
          <w:rFonts w:cs="Arial"/>
          <w:b/>
          <w:sz w:val="22"/>
          <w:szCs w:val="22"/>
        </w:rPr>
        <w:t>demandeur chef de file</w:t>
      </w:r>
      <w:r w:rsidR="00E8150A" w:rsidRPr="0023333B">
        <w:rPr>
          <w:rFonts w:cs="Arial"/>
          <w:sz w:val="22"/>
          <w:szCs w:val="22"/>
        </w:rPr>
        <w:t>, c’est-à-dire l'entité soumettant le formulaire de demande (2.1.1),</w:t>
      </w:r>
      <w:r w:rsidR="00C41C13" w:rsidRPr="0023333B">
        <w:rPr>
          <w:rFonts w:cs="Arial"/>
          <w:sz w:val="22"/>
          <w:szCs w:val="22"/>
        </w:rPr>
        <w:t xml:space="preserve"> </w:t>
      </w:r>
      <w:r w:rsidRPr="0023333B">
        <w:rPr>
          <w:rFonts w:cs="Arial"/>
          <w:sz w:val="22"/>
          <w:szCs w:val="22"/>
        </w:rPr>
        <w:t>Le</w:t>
      </w:r>
      <w:r w:rsidR="00E8150A" w:rsidRPr="0023333B">
        <w:rPr>
          <w:rFonts w:cs="Arial"/>
          <w:sz w:val="22"/>
          <w:szCs w:val="22"/>
        </w:rPr>
        <w:t xml:space="preserve"> cas échéant, se(s) </w:t>
      </w:r>
      <w:r w:rsidR="006A044D" w:rsidRPr="0023333B">
        <w:rPr>
          <w:rFonts w:cs="Arial"/>
          <w:sz w:val="22"/>
          <w:szCs w:val="22"/>
        </w:rPr>
        <w:t>partenaire</w:t>
      </w:r>
      <w:r w:rsidR="00E8150A" w:rsidRPr="0023333B">
        <w:rPr>
          <w:rFonts w:cs="Arial"/>
          <w:sz w:val="22"/>
          <w:szCs w:val="22"/>
        </w:rPr>
        <w:t xml:space="preserve">(s) (2.1.1), </w:t>
      </w:r>
    </w:p>
    <w:p w14:paraId="671907E9" w14:textId="2ED82577" w:rsidR="00E8150A" w:rsidRPr="0023333B" w:rsidRDefault="0096484D" w:rsidP="0053408C">
      <w:pPr>
        <w:numPr>
          <w:ilvl w:val="0"/>
          <w:numId w:val="19"/>
        </w:numPr>
        <w:spacing w:after="120" w:line="276" w:lineRule="auto"/>
        <w:ind w:left="360"/>
        <w:jc w:val="both"/>
        <w:rPr>
          <w:rFonts w:cs="Arial"/>
          <w:sz w:val="22"/>
          <w:szCs w:val="22"/>
        </w:rPr>
      </w:pPr>
      <w:r w:rsidRPr="0023333B">
        <w:rPr>
          <w:rFonts w:cs="Arial"/>
          <w:sz w:val="22"/>
          <w:szCs w:val="22"/>
        </w:rPr>
        <w:t>Les</w:t>
      </w:r>
      <w:r w:rsidR="00E8150A" w:rsidRPr="0023333B">
        <w:rPr>
          <w:rFonts w:cs="Arial"/>
          <w:sz w:val="22"/>
          <w:szCs w:val="22"/>
        </w:rPr>
        <w:t xml:space="preserve"> </w:t>
      </w:r>
      <w:r w:rsidRPr="0023333B">
        <w:rPr>
          <w:rFonts w:cs="Arial"/>
          <w:sz w:val="22"/>
          <w:szCs w:val="22"/>
        </w:rPr>
        <w:t>actions :</w:t>
      </w:r>
      <w:r w:rsidR="00C41C13" w:rsidRPr="0023333B">
        <w:rPr>
          <w:rFonts w:cs="Arial"/>
          <w:sz w:val="22"/>
          <w:szCs w:val="22"/>
        </w:rPr>
        <w:t xml:space="preserve"> </w:t>
      </w:r>
      <w:r w:rsidRPr="0023333B">
        <w:rPr>
          <w:rFonts w:cs="Arial"/>
          <w:sz w:val="22"/>
          <w:szCs w:val="22"/>
        </w:rPr>
        <w:t>Les</w:t>
      </w:r>
      <w:r w:rsidR="00E8150A" w:rsidRPr="0023333B">
        <w:rPr>
          <w:rFonts w:cs="Arial"/>
          <w:sz w:val="22"/>
          <w:szCs w:val="22"/>
        </w:rPr>
        <w:t xml:space="preserve"> actions pouvant bénéficier d’une subvention (2.1.4)</w:t>
      </w:r>
      <w:r w:rsidR="00F908F8">
        <w:rPr>
          <w:rFonts w:cs="Arial"/>
          <w:sz w:val="22"/>
          <w:szCs w:val="22"/>
        </w:rPr>
        <w:t xml:space="preserve"> </w:t>
      </w:r>
      <w:r w:rsidR="00E8150A" w:rsidRPr="0023333B">
        <w:rPr>
          <w:rFonts w:cs="Arial"/>
          <w:sz w:val="22"/>
          <w:szCs w:val="22"/>
        </w:rPr>
        <w:t>;</w:t>
      </w:r>
    </w:p>
    <w:p w14:paraId="390CB217" w14:textId="76F09175" w:rsidR="00E8150A" w:rsidRPr="0023333B" w:rsidRDefault="0096484D" w:rsidP="0053408C">
      <w:pPr>
        <w:numPr>
          <w:ilvl w:val="0"/>
          <w:numId w:val="19"/>
        </w:numPr>
        <w:spacing w:line="276" w:lineRule="auto"/>
        <w:ind w:left="360"/>
        <w:jc w:val="both"/>
        <w:rPr>
          <w:rFonts w:cs="Arial"/>
          <w:sz w:val="22"/>
          <w:szCs w:val="22"/>
        </w:rPr>
      </w:pPr>
      <w:r w:rsidRPr="0023333B">
        <w:rPr>
          <w:rFonts w:cs="Arial"/>
          <w:sz w:val="22"/>
          <w:szCs w:val="22"/>
        </w:rPr>
        <w:t>Les</w:t>
      </w:r>
      <w:r w:rsidR="00E8150A" w:rsidRPr="0023333B">
        <w:rPr>
          <w:rFonts w:cs="Arial"/>
          <w:sz w:val="22"/>
          <w:szCs w:val="22"/>
        </w:rPr>
        <w:t xml:space="preserve"> </w:t>
      </w:r>
      <w:r w:rsidRPr="0023333B">
        <w:rPr>
          <w:rFonts w:cs="Arial"/>
          <w:sz w:val="22"/>
          <w:szCs w:val="22"/>
        </w:rPr>
        <w:t>coûts :</w:t>
      </w:r>
      <w:r w:rsidR="00C41C13" w:rsidRPr="0023333B">
        <w:rPr>
          <w:rFonts w:cs="Arial"/>
          <w:sz w:val="22"/>
          <w:szCs w:val="22"/>
        </w:rPr>
        <w:t xml:space="preserve"> </w:t>
      </w:r>
      <w:r w:rsidRPr="0023333B">
        <w:rPr>
          <w:rFonts w:cs="Arial"/>
          <w:sz w:val="22"/>
          <w:szCs w:val="22"/>
        </w:rPr>
        <w:t>Les</w:t>
      </w:r>
      <w:r w:rsidR="00E8150A" w:rsidRPr="0023333B">
        <w:rPr>
          <w:rFonts w:cs="Arial"/>
          <w:sz w:val="22"/>
          <w:szCs w:val="22"/>
        </w:rPr>
        <w:t xml:space="preserve"> types de coûts pouvant être inclus dans le calcul du montant de la subvention (2.1.5).</w:t>
      </w:r>
    </w:p>
    <w:p w14:paraId="3718E8C8" w14:textId="04085633" w:rsidR="00E8150A" w:rsidRPr="0023333B" w:rsidRDefault="00E8150A" w:rsidP="00A4191E">
      <w:pPr>
        <w:pStyle w:val="AP-Soustitre"/>
        <w:numPr>
          <w:ilvl w:val="0"/>
          <w:numId w:val="39"/>
        </w:numPr>
        <w:spacing w:before="240"/>
        <w:ind w:left="360"/>
      </w:pPr>
      <w:bookmarkStart w:id="28" w:name="_Toc445878739"/>
      <w:bookmarkStart w:id="29" w:name="_Toc37496179"/>
      <w:bookmarkStart w:id="30" w:name="_Toc149662538"/>
      <w:bookmarkStart w:id="31" w:name="_Toc149922591"/>
      <w:bookmarkStart w:id="32" w:name="_Toc150956271"/>
      <w:bookmarkStart w:id="33" w:name="_Toc494189737"/>
      <w:r w:rsidRPr="0023333B">
        <w:t>Éligibilité d</w:t>
      </w:r>
      <w:r w:rsidR="004C2C1F" w:rsidRPr="0023333B">
        <w:t>u</w:t>
      </w:r>
      <w:r w:rsidRPr="0023333B">
        <w:t xml:space="preserve"> demandeu</w:t>
      </w:r>
      <w:r w:rsidR="004C2C1F" w:rsidRPr="0023333B">
        <w:t>r</w:t>
      </w:r>
      <w:bookmarkEnd w:id="28"/>
      <w:bookmarkEnd w:id="29"/>
      <w:r w:rsidRPr="0023333B">
        <w:t xml:space="preserve"> chef de file</w:t>
      </w:r>
      <w:bookmarkEnd w:id="30"/>
      <w:bookmarkEnd w:id="31"/>
      <w:bookmarkEnd w:id="32"/>
      <w:r w:rsidRPr="0023333B">
        <w:t xml:space="preserve"> </w:t>
      </w:r>
      <w:bookmarkEnd w:id="33"/>
    </w:p>
    <w:p w14:paraId="51A724FC" w14:textId="0853DD71" w:rsidR="00E8150A" w:rsidRPr="0023333B" w:rsidRDefault="0023333B" w:rsidP="007C2BD0">
      <w:pPr>
        <w:pStyle w:val="StyleText111pt"/>
        <w:numPr>
          <w:ilvl w:val="0"/>
          <w:numId w:val="0"/>
        </w:numPr>
        <w:rPr>
          <w:lang w:val="fr-FR"/>
        </w:rPr>
      </w:pPr>
      <w:r w:rsidRPr="0023333B">
        <w:rPr>
          <w:lang w:val="fr-FR"/>
        </w:rPr>
        <w:t>Le d</w:t>
      </w:r>
      <w:r w:rsidR="00E8150A" w:rsidRPr="0023333B">
        <w:rPr>
          <w:lang w:val="fr-FR"/>
        </w:rPr>
        <w:t>emandeur chef de file</w:t>
      </w:r>
    </w:p>
    <w:p w14:paraId="1442B9B5" w14:textId="071CA809" w:rsidR="00E8150A" w:rsidRPr="0023333B" w:rsidRDefault="00E8150A" w:rsidP="0023333B">
      <w:pPr>
        <w:pStyle w:val="StyleText111pt"/>
        <w:rPr>
          <w:lang w:val="fr-FR"/>
        </w:rPr>
      </w:pPr>
      <w:r w:rsidRPr="0023333B">
        <w:rPr>
          <w:lang w:val="fr-FR"/>
        </w:rPr>
        <w:t xml:space="preserve">Pour pouvoir prétendre à une subvention, le demandeur chef de file doit satisfaire aux conditions </w:t>
      </w:r>
      <w:r w:rsidR="0023333B" w:rsidRPr="0023333B">
        <w:rPr>
          <w:lang w:val="fr-FR"/>
        </w:rPr>
        <w:t>suivantes :</w:t>
      </w:r>
    </w:p>
    <w:p w14:paraId="754A14C5"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Être une personne morale ; et</w:t>
      </w:r>
    </w:p>
    <w:p w14:paraId="360BB16B"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 xml:space="preserve">Être sans but lucratif ; </w:t>
      </w:r>
      <w:r w:rsidRPr="00E71BE6">
        <w:rPr>
          <w:rFonts w:cstheme="minorHAnsi"/>
          <w:sz w:val="22"/>
          <w:szCs w:val="22"/>
        </w:rPr>
        <w:t>ou ayant conscience qu’aucune marge de profit ne peut être réalisée sur le budget du projet ; et</w:t>
      </w:r>
    </w:p>
    <w:p w14:paraId="79A2266A"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Appartenir à l’une des catégories suivantes : organisation non gouvernementale, organisation de la société civile (association), acteurs de l'accompagnement privés : pôles de compétitivité, réseaux d'accompagnement associatifs ou professionnels, incubateurs, accélérateurs, groupement d’intérêt économique, entreprise privée ; et</w:t>
      </w:r>
    </w:p>
    <w:p w14:paraId="5CA8BAD3"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Etre établi</w:t>
      </w:r>
      <w:r w:rsidRPr="00E71BE6">
        <w:rPr>
          <w:rStyle w:val="Appelnotedebasdep"/>
          <w:rFonts w:ascii="Arial" w:hAnsi="Arial" w:cs="Arial"/>
          <w:sz w:val="22"/>
          <w:szCs w:val="22"/>
        </w:rPr>
        <w:footnoteReference w:id="3"/>
      </w:r>
      <w:r w:rsidRPr="00E71BE6">
        <w:rPr>
          <w:rFonts w:cs="Arial"/>
          <w:sz w:val="22"/>
          <w:szCs w:val="22"/>
        </w:rPr>
        <w:t xml:space="preserve"> en Tunisie et légalement créé au moment de la date de publication de l’appel à projet (inscrite au JORT ou au Registre National des Entreprises (RNE) et possédant un compte courant bancaire ou un compte postal) ; et</w:t>
      </w:r>
    </w:p>
    <w:p w14:paraId="5014167B"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Doit justifier un minimum de deux années d’expériences ; et</w:t>
      </w:r>
    </w:p>
    <w:p w14:paraId="2DAF40C1"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Doit être en mesure de contribuer financièrement au projet proposé (un minimum de 10% des coûts éligibles de l'action) ; et</w:t>
      </w:r>
    </w:p>
    <w:p w14:paraId="3753FE4F"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Doit démontrer un potentiel d’accès à au moins un des quatre pays prioritaires du continent africain mentionnées au point 1.2 (par exemple, en présentant des intentions de partenariats, des partenariats établis ou des activités similaires précédemment mises en œuvre) ; et</w:t>
      </w:r>
    </w:p>
    <w:p w14:paraId="2C500081" w14:textId="77777777"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Doit proposer un projet qui touche la Tunisie et au moins un des quatre pays prioritaires du projet.</w:t>
      </w:r>
    </w:p>
    <w:p w14:paraId="10970412" w14:textId="7E2489A3" w:rsidR="00AA5F2F" w:rsidRPr="00E71BE6" w:rsidRDefault="00AA5F2F" w:rsidP="00AA5F2F">
      <w:pPr>
        <w:numPr>
          <w:ilvl w:val="0"/>
          <w:numId w:val="9"/>
        </w:numPr>
        <w:tabs>
          <w:tab w:val="clear" w:pos="360"/>
          <w:tab w:val="num" w:pos="851"/>
        </w:tabs>
        <w:spacing w:after="120" w:line="276" w:lineRule="auto"/>
        <w:ind w:left="1151" w:hanging="357"/>
        <w:jc w:val="both"/>
        <w:rPr>
          <w:rFonts w:cs="Arial"/>
          <w:sz w:val="22"/>
          <w:szCs w:val="22"/>
        </w:rPr>
      </w:pPr>
      <w:r w:rsidRPr="00E71BE6">
        <w:rPr>
          <w:rFonts w:cs="Arial"/>
          <w:sz w:val="22"/>
          <w:szCs w:val="22"/>
        </w:rPr>
        <w:t>Doit être directement chargé de la préparation et de la gestion de l’action avec le(s) partenaire(s) et non agir en tant qu’intermédiaire ;</w:t>
      </w:r>
    </w:p>
    <w:p w14:paraId="6F0D8D94" w14:textId="385BD7D0" w:rsidR="00D045BA" w:rsidRPr="006F1AAC" w:rsidRDefault="00E652B2" w:rsidP="00AA5F2F">
      <w:pPr>
        <w:spacing w:after="120" w:line="276" w:lineRule="auto"/>
        <w:jc w:val="both"/>
        <w:rPr>
          <w:rFonts w:asciiTheme="minorBidi" w:hAnsiTheme="minorBidi" w:cstheme="minorBidi"/>
          <w:color w:val="FF0000"/>
          <w:sz w:val="22"/>
          <w:szCs w:val="22"/>
        </w:rPr>
      </w:pPr>
      <w:r w:rsidRPr="00E71BE6">
        <w:rPr>
          <w:rFonts w:asciiTheme="minorBidi" w:hAnsiTheme="minorBidi" w:cstheme="minorBidi"/>
          <w:b/>
          <w:sz w:val="22"/>
          <w:szCs w:val="22"/>
          <w:lang w:val="fr-BE"/>
        </w:rPr>
        <w:t>Les organisations étrangères, c’est-à-dire établies hors de Tunisie</w:t>
      </w:r>
      <w:r w:rsidRPr="006F1AAC">
        <w:rPr>
          <w:rFonts w:asciiTheme="minorBidi" w:hAnsiTheme="minorBidi" w:cstheme="minorBidi"/>
          <w:b/>
          <w:sz w:val="22"/>
          <w:szCs w:val="22"/>
          <w:lang w:val="fr-BE"/>
        </w:rPr>
        <w:t>, sont autorisées à participer à l’Appel à propositions dans le cadre de partenariats avec une ou plusieurs organisations locales et uniquement en position de partenaire.</w:t>
      </w:r>
      <w:r w:rsidRPr="006F1AAC">
        <w:rPr>
          <w:rFonts w:asciiTheme="minorBidi" w:hAnsiTheme="minorBidi" w:cstheme="minorBidi"/>
          <w:sz w:val="22"/>
          <w:szCs w:val="22"/>
          <w:lang w:val="fr-BE"/>
        </w:rPr>
        <w:t xml:space="preserve"> Les demandeurs étrangers devront démontrer que leur expérience apporte une valeur ajoutée et un appui technique au projet, que leur action (i) répond à une demande et à des besoins identifiés au niveau local, (ii) contribue au développement de connexions entre les écosystèmes sur le long terme et (iii) inclut un soutien actif aux partenaires locaux (renforcement des capacités, transfert de compétences). </w:t>
      </w:r>
      <w:r w:rsidR="00205FC6" w:rsidRPr="006F1AAC">
        <w:rPr>
          <w:rFonts w:asciiTheme="minorBidi" w:hAnsiTheme="minorBidi" w:cstheme="minorBidi"/>
          <w:color w:val="FF0000"/>
          <w:sz w:val="22"/>
          <w:szCs w:val="22"/>
        </w:rPr>
        <w:t xml:space="preserve"> </w:t>
      </w:r>
    </w:p>
    <w:p w14:paraId="6CD062C9" w14:textId="53CE2D17" w:rsidR="00E8150A" w:rsidRPr="0023333B" w:rsidRDefault="00693DBA" w:rsidP="0023333B">
      <w:pPr>
        <w:pStyle w:val="StyleText111pt"/>
        <w:rPr>
          <w:lang w:val="fr-FR"/>
        </w:rPr>
      </w:pPr>
      <w:r w:rsidRPr="0023333B">
        <w:rPr>
          <w:lang w:val="fr-FR"/>
        </w:rPr>
        <w:t>L</w:t>
      </w:r>
      <w:r w:rsidR="00E8150A" w:rsidRPr="0023333B">
        <w:rPr>
          <w:lang w:val="fr-FR"/>
        </w:rPr>
        <w:t xml:space="preserve">es demandeurs potentiels ne peuvent participer à des appels à propositions ni être bénéficiaires d'une subvention s'ils se trouvent dans une des situations mentionnées </w:t>
      </w:r>
      <w:r w:rsidR="00AE44F4" w:rsidRPr="0023333B">
        <w:rPr>
          <w:lang w:val="fr-FR"/>
        </w:rPr>
        <w:t>à l'annexe VIII du projet de contrat</w:t>
      </w:r>
      <w:r w:rsidR="00E8150A" w:rsidRPr="0023333B">
        <w:rPr>
          <w:lang w:val="fr-FR"/>
        </w:rPr>
        <w:t>.</w:t>
      </w:r>
    </w:p>
    <w:p w14:paraId="116A9D20" w14:textId="252F497C" w:rsidR="00E8150A" w:rsidRPr="0023333B" w:rsidRDefault="00AE44F4" w:rsidP="0023486B">
      <w:pPr>
        <w:spacing w:before="120" w:after="120" w:line="276" w:lineRule="auto"/>
        <w:ind w:left="426"/>
        <w:jc w:val="both"/>
        <w:rPr>
          <w:rFonts w:cs="Arial"/>
          <w:sz w:val="22"/>
          <w:szCs w:val="22"/>
        </w:rPr>
      </w:pPr>
      <w:r w:rsidRPr="0023333B">
        <w:rPr>
          <w:rFonts w:cs="Arial"/>
          <w:sz w:val="22"/>
          <w:szCs w:val="22"/>
        </w:rPr>
        <w:t xml:space="preserve">Le </w:t>
      </w:r>
      <w:r w:rsidR="00E8150A" w:rsidRPr="0023333B">
        <w:rPr>
          <w:rFonts w:cs="Arial"/>
          <w:sz w:val="22"/>
          <w:szCs w:val="22"/>
        </w:rPr>
        <w:t xml:space="preserve">formulaire de demande de subvention </w:t>
      </w:r>
      <w:r w:rsidR="00AD1331" w:rsidRPr="0023333B">
        <w:rPr>
          <w:rFonts w:cs="Arial"/>
          <w:sz w:val="22"/>
          <w:szCs w:val="22"/>
        </w:rPr>
        <w:t>(« déclaration</w:t>
      </w:r>
      <w:r w:rsidR="00E8150A" w:rsidRPr="0023333B">
        <w:rPr>
          <w:rFonts w:cs="Arial"/>
          <w:sz w:val="22"/>
          <w:szCs w:val="22"/>
        </w:rPr>
        <w:t xml:space="preserve"> du demandeur chef de </w:t>
      </w:r>
      <w:r w:rsidR="00AD1331" w:rsidRPr="0023333B">
        <w:rPr>
          <w:rFonts w:cs="Arial"/>
          <w:sz w:val="22"/>
          <w:szCs w:val="22"/>
        </w:rPr>
        <w:t>file »</w:t>
      </w:r>
      <w:r w:rsidR="00E8150A" w:rsidRPr="0023333B">
        <w:rPr>
          <w:rFonts w:cs="Arial"/>
          <w:sz w:val="22"/>
          <w:szCs w:val="22"/>
        </w:rPr>
        <w:t>), le demandeur chef de file doit déclarer que ni lui</w:t>
      </w:r>
      <w:r w:rsidR="00E8150A" w:rsidRPr="0023333B">
        <w:rPr>
          <w:rFonts w:cs="Arial"/>
          <w:sz w:val="22"/>
          <w:szCs w:val="22"/>
        </w:rPr>
        <w:noBreakHyphen/>
        <w:t xml:space="preserve">même ni </w:t>
      </w:r>
      <w:r w:rsidR="006A044D" w:rsidRPr="0023333B">
        <w:rPr>
          <w:rFonts w:cs="Arial"/>
          <w:sz w:val="22"/>
          <w:szCs w:val="22"/>
        </w:rPr>
        <w:t>le(s) partenaire(s)</w:t>
      </w:r>
      <w:r w:rsidR="00E8150A" w:rsidRPr="0023333B">
        <w:rPr>
          <w:rFonts w:cs="Arial"/>
          <w:sz w:val="22"/>
          <w:szCs w:val="22"/>
        </w:rPr>
        <w:t xml:space="preserve"> ne se trouvent dans une de ces situations.</w:t>
      </w:r>
    </w:p>
    <w:p w14:paraId="421AA1E0" w14:textId="7CA2AA13" w:rsidR="00E8150A" w:rsidRPr="00E71BE6" w:rsidRDefault="00E8150A" w:rsidP="002D0292">
      <w:pPr>
        <w:spacing w:after="120" w:line="276" w:lineRule="auto"/>
        <w:ind w:left="426"/>
        <w:jc w:val="both"/>
        <w:rPr>
          <w:rFonts w:cs="Arial"/>
          <w:sz w:val="22"/>
          <w:szCs w:val="22"/>
        </w:rPr>
      </w:pPr>
      <w:r w:rsidRPr="00E71BE6">
        <w:rPr>
          <w:rFonts w:cs="Arial"/>
          <w:sz w:val="22"/>
          <w:szCs w:val="22"/>
        </w:rPr>
        <w:t xml:space="preserve">Le demandeur chef de file peut agir soit individuellement, soit avec un ou des </w:t>
      </w:r>
      <w:r w:rsidR="006A044D" w:rsidRPr="00E71BE6">
        <w:rPr>
          <w:rFonts w:cs="Arial"/>
          <w:sz w:val="22"/>
          <w:szCs w:val="22"/>
        </w:rPr>
        <w:t>partenaires</w:t>
      </w:r>
      <w:r w:rsidR="00AD1331" w:rsidRPr="00E71BE6">
        <w:rPr>
          <w:rFonts w:cs="Arial"/>
          <w:sz w:val="22"/>
          <w:szCs w:val="22"/>
        </w:rPr>
        <w:t xml:space="preserve"> conformément aux prescriptions ci-après :</w:t>
      </w:r>
    </w:p>
    <w:p w14:paraId="0798782C" w14:textId="77777777" w:rsidR="00AD1331" w:rsidRPr="0023333B" w:rsidRDefault="00E8150A" w:rsidP="002D0292">
      <w:pPr>
        <w:spacing w:after="120" w:line="276" w:lineRule="auto"/>
        <w:ind w:left="426"/>
        <w:jc w:val="both"/>
        <w:rPr>
          <w:rFonts w:cs="Arial"/>
          <w:sz w:val="22"/>
          <w:szCs w:val="22"/>
        </w:rPr>
      </w:pPr>
      <w:r w:rsidRPr="0023333B">
        <w:rPr>
          <w:rFonts w:cs="Arial"/>
          <w:b/>
          <w:sz w:val="22"/>
          <w:szCs w:val="22"/>
          <w:u w:val="single"/>
        </w:rPr>
        <w:t xml:space="preserve">Si la subvention lui est attribuée, le demandeur chef de file devient le bénéficiaire identifié dans </w:t>
      </w:r>
      <w:r w:rsidR="00AA13BB" w:rsidRPr="0023333B">
        <w:rPr>
          <w:rFonts w:cs="Arial"/>
          <w:b/>
          <w:sz w:val="22"/>
          <w:szCs w:val="22"/>
          <w:u w:val="single"/>
        </w:rPr>
        <w:t xml:space="preserve">les </w:t>
      </w:r>
      <w:r w:rsidRPr="0023333B">
        <w:rPr>
          <w:rFonts w:cs="Arial"/>
          <w:b/>
          <w:sz w:val="22"/>
          <w:szCs w:val="22"/>
          <w:u w:val="single"/>
        </w:rPr>
        <w:t xml:space="preserve">Conditions particulières. </w:t>
      </w:r>
      <w:r w:rsidR="002A609C" w:rsidRPr="0023333B">
        <w:rPr>
          <w:rFonts w:cs="Arial"/>
          <w:b/>
          <w:sz w:val="22"/>
          <w:szCs w:val="22"/>
          <w:u w:val="single"/>
        </w:rPr>
        <w:t>A ce titre, il assume la pleine responsabilité financière de la mise en œuvre de l’action dans le respect des conditions du contrat de subvention</w:t>
      </w:r>
      <w:r w:rsidR="00AD1331" w:rsidRPr="0023333B">
        <w:rPr>
          <w:rFonts w:cs="Arial"/>
          <w:sz w:val="22"/>
          <w:szCs w:val="22"/>
        </w:rPr>
        <w:t>.</w:t>
      </w:r>
    </w:p>
    <w:p w14:paraId="12C0F2A2" w14:textId="21167DE2" w:rsidR="00E8150A" w:rsidRPr="0023333B" w:rsidRDefault="00E8150A" w:rsidP="002D0292">
      <w:pPr>
        <w:spacing w:after="120" w:line="276" w:lineRule="auto"/>
        <w:ind w:left="426"/>
        <w:jc w:val="both"/>
        <w:rPr>
          <w:rFonts w:cs="Arial"/>
          <w:sz w:val="22"/>
          <w:szCs w:val="22"/>
        </w:rPr>
      </w:pPr>
      <w:r w:rsidRPr="0023333B">
        <w:rPr>
          <w:rFonts w:cs="Arial"/>
          <w:sz w:val="22"/>
          <w:szCs w:val="22"/>
        </w:rPr>
        <w:t xml:space="preserve">Le </w:t>
      </w:r>
      <w:r w:rsidR="0053643C" w:rsidRPr="0023333B">
        <w:rPr>
          <w:rFonts w:cs="Arial"/>
          <w:sz w:val="22"/>
          <w:szCs w:val="22"/>
        </w:rPr>
        <w:t xml:space="preserve">bénéficiaire </w:t>
      </w:r>
      <w:r w:rsidRPr="0023333B">
        <w:rPr>
          <w:rFonts w:cs="Arial"/>
          <w:sz w:val="22"/>
          <w:szCs w:val="22"/>
        </w:rPr>
        <w:t>est l’interlocuteur principal d</w:t>
      </w:r>
      <w:r w:rsidR="00FF0EBD" w:rsidRPr="0023333B">
        <w:rPr>
          <w:rFonts w:cs="Arial"/>
          <w:sz w:val="22"/>
          <w:szCs w:val="22"/>
        </w:rPr>
        <w:t>’</w:t>
      </w:r>
      <w:r w:rsidR="0031759E" w:rsidRPr="0023333B">
        <w:rPr>
          <w:rFonts w:cs="Arial"/>
          <w:sz w:val="22"/>
          <w:szCs w:val="22"/>
        </w:rPr>
        <w:t>Expertise France</w:t>
      </w:r>
      <w:r w:rsidRPr="0023333B">
        <w:rPr>
          <w:rFonts w:cs="Arial"/>
          <w:sz w:val="22"/>
          <w:szCs w:val="22"/>
        </w:rPr>
        <w:t xml:space="preserve">. Il représente les éventuels autres </w:t>
      </w:r>
      <w:r w:rsidR="002A609C" w:rsidRPr="0023333B">
        <w:rPr>
          <w:rFonts w:cs="Arial"/>
          <w:sz w:val="22"/>
          <w:szCs w:val="22"/>
        </w:rPr>
        <w:t xml:space="preserve">partenaires </w:t>
      </w:r>
      <w:r w:rsidRPr="0023333B">
        <w:rPr>
          <w:rFonts w:cs="Arial"/>
          <w:sz w:val="22"/>
          <w:szCs w:val="22"/>
        </w:rPr>
        <w:t>et agit en leur nom. Il conçoit et coordonne la mise en œuvre de l’action.</w:t>
      </w:r>
      <w:r w:rsidR="002A609C" w:rsidRPr="0023333B">
        <w:rPr>
          <w:rFonts w:cs="Arial"/>
          <w:sz w:val="22"/>
          <w:szCs w:val="22"/>
        </w:rPr>
        <w:t xml:space="preserve"> </w:t>
      </w:r>
    </w:p>
    <w:p w14:paraId="0F28E5AE" w14:textId="03CF9A83" w:rsidR="00E8150A" w:rsidRPr="0023333B" w:rsidRDefault="006A044D" w:rsidP="00596EEF">
      <w:pPr>
        <w:keepNext/>
        <w:spacing w:before="240" w:after="120" w:line="276" w:lineRule="auto"/>
        <w:jc w:val="both"/>
        <w:rPr>
          <w:rFonts w:cs="Arial"/>
          <w:sz w:val="22"/>
          <w:szCs w:val="22"/>
        </w:rPr>
      </w:pPr>
      <w:r w:rsidRPr="0023333B">
        <w:rPr>
          <w:rFonts w:cs="Arial"/>
          <w:b/>
          <w:sz w:val="22"/>
          <w:szCs w:val="22"/>
        </w:rPr>
        <w:t>Partenaire</w:t>
      </w:r>
      <w:r w:rsidR="00E8150A" w:rsidRPr="0023333B">
        <w:rPr>
          <w:rFonts w:cs="Arial"/>
          <w:b/>
          <w:sz w:val="22"/>
          <w:szCs w:val="22"/>
        </w:rPr>
        <w:t>(s)</w:t>
      </w:r>
    </w:p>
    <w:p w14:paraId="2D2148DC" w14:textId="71FA0B38" w:rsidR="00E8150A" w:rsidRPr="0023333B" w:rsidRDefault="00E8150A" w:rsidP="00AA5F2F">
      <w:pPr>
        <w:spacing w:after="120" w:line="276" w:lineRule="auto"/>
        <w:jc w:val="both"/>
        <w:rPr>
          <w:rFonts w:cs="Arial"/>
          <w:sz w:val="22"/>
          <w:szCs w:val="22"/>
        </w:rPr>
      </w:pPr>
      <w:r w:rsidRPr="0023333B">
        <w:rPr>
          <w:rFonts w:cs="Arial"/>
          <w:sz w:val="22"/>
          <w:szCs w:val="22"/>
        </w:rPr>
        <w:t xml:space="preserve">Les </w:t>
      </w:r>
      <w:r w:rsidR="006A044D" w:rsidRPr="0023333B">
        <w:rPr>
          <w:rFonts w:cs="Arial"/>
          <w:sz w:val="22"/>
          <w:szCs w:val="22"/>
        </w:rPr>
        <w:t>partenaires</w:t>
      </w:r>
      <w:r w:rsidRPr="0023333B">
        <w:rPr>
          <w:rFonts w:cs="Arial"/>
          <w:sz w:val="22"/>
          <w:szCs w:val="22"/>
        </w:rPr>
        <w:t xml:space="preserve"> participent à la définition et à la mise en œuvre de l’action, et les coûts qu’ils encourent sont éligibles au même titre que ceux encourus par le demandeur chef de file. </w:t>
      </w:r>
    </w:p>
    <w:p w14:paraId="70F4F4E3" w14:textId="208D61AD" w:rsidR="00E8150A" w:rsidRPr="0023333B" w:rsidRDefault="00E8150A" w:rsidP="00AA5F2F">
      <w:pPr>
        <w:spacing w:after="120" w:line="276" w:lineRule="auto"/>
        <w:jc w:val="both"/>
        <w:rPr>
          <w:rFonts w:cs="Arial"/>
          <w:sz w:val="22"/>
          <w:szCs w:val="22"/>
        </w:rPr>
      </w:pPr>
      <w:r w:rsidRPr="0023333B">
        <w:rPr>
          <w:rFonts w:cs="Arial"/>
          <w:sz w:val="22"/>
          <w:szCs w:val="22"/>
        </w:rPr>
        <w:t xml:space="preserve">Les </w:t>
      </w:r>
      <w:r w:rsidR="006A044D" w:rsidRPr="0023333B">
        <w:rPr>
          <w:rFonts w:cs="Arial"/>
          <w:sz w:val="22"/>
          <w:szCs w:val="22"/>
        </w:rPr>
        <w:t>partenaires</w:t>
      </w:r>
      <w:r w:rsidRPr="0023333B">
        <w:rPr>
          <w:rFonts w:cs="Arial"/>
          <w:sz w:val="22"/>
          <w:szCs w:val="22"/>
        </w:rPr>
        <w:t xml:space="preserve"> doivent satisfaire aux critères d’éligibilité qui s'appliquent au demandeur chef de file lui</w:t>
      </w:r>
      <w:r w:rsidRPr="0023333B">
        <w:rPr>
          <w:rFonts w:cs="Arial"/>
          <w:sz w:val="22"/>
          <w:szCs w:val="22"/>
        </w:rPr>
        <w:noBreakHyphen/>
        <w:t xml:space="preserve">même. </w:t>
      </w:r>
    </w:p>
    <w:p w14:paraId="0063A7EC" w14:textId="7778FAF6" w:rsidR="00E8150A" w:rsidRPr="00E71BE6" w:rsidRDefault="00E8150A" w:rsidP="00AA5F2F">
      <w:pPr>
        <w:spacing w:after="120" w:line="276" w:lineRule="auto"/>
        <w:jc w:val="both"/>
        <w:rPr>
          <w:rFonts w:cs="Arial"/>
          <w:sz w:val="22"/>
          <w:szCs w:val="22"/>
        </w:rPr>
      </w:pPr>
      <w:r w:rsidRPr="00E71BE6">
        <w:rPr>
          <w:rFonts w:cs="Arial"/>
          <w:sz w:val="22"/>
          <w:szCs w:val="22"/>
        </w:rPr>
        <w:t>Toutefois, en plus des catégories citées au point 2.1.1,</w:t>
      </w:r>
      <w:r w:rsidR="00AD1331" w:rsidRPr="00E71BE6">
        <w:rPr>
          <w:rFonts w:cs="Arial"/>
          <w:sz w:val="22"/>
          <w:szCs w:val="22"/>
        </w:rPr>
        <w:t xml:space="preserve"> toute entité juridique dont les statuts ont été créés dans un autre pays peut être considérée comme une organisation partenaires au chef de file.</w:t>
      </w:r>
    </w:p>
    <w:p w14:paraId="0BE9E664" w14:textId="2AFEFC35" w:rsidR="00133C47" w:rsidRPr="0023333B" w:rsidRDefault="00E8150A" w:rsidP="0023486B">
      <w:pPr>
        <w:spacing w:after="240" w:line="276" w:lineRule="auto"/>
        <w:jc w:val="both"/>
        <w:rPr>
          <w:rFonts w:cs="Arial"/>
          <w:sz w:val="22"/>
          <w:szCs w:val="22"/>
        </w:rPr>
      </w:pPr>
      <w:r w:rsidRPr="0023333B">
        <w:rPr>
          <w:rFonts w:cs="Arial"/>
          <w:sz w:val="22"/>
          <w:szCs w:val="22"/>
        </w:rPr>
        <w:t xml:space="preserve">Les </w:t>
      </w:r>
      <w:r w:rsidR="006A044D" w:rsidRPr="0023333B">
        <w:rPr>
          <w:rFonts w:cs="Arial"/>
          <w:sz w:val="22"/>
          <w:szCs w:val="22"/>
        </w:rPr>
        <w:t>partenaires</w:t>
      </w:r>
      <w:r w:rsidRPr="0023333B">
        <w:rPr>
          <w:rFonts w:cs="Arial"/>
          <w:sz w:val="22"/>
          <w:szCs w:val="22"/>
        </w:rPr>
        <w:t xml:space="preserve"> doivent signer le </w:t>
      </w:r>
      <w:r w:rsidR="00AE44F4" w:rsidRPr="0023333B">
        <w:rPr>
          <w:rFonts w:cs="Arial"/>
          <w:sz w:val="22"/>
          <w:szCs w:val="22"/>
        </w:rPr>
        <w:t>"</w:t>
      </w:r>
      <w:r w:rsidRPr="0023333B">
        <w:rPr>
          <w:rFonts w:cs="Arial"/>
          <w:sz w:val="22"/>
          <w:szCs w:val="22"/>
        </w:rPr>
        <w:t xml:space="preserve">mandat </w:t>
      </w:r>
      <w:r w:rsidR="00AE44F4" w:rsidRPr="0023333B">
        <w:rPr>
          <w:rFonts w:cs="Arial"/>
          <w:sz w:val="22"/>
          <w:szCs w:val="22"/>
        </w:rPr>
        <w:t xml:space="preserve">pour le demandeur principal" </w:t>
      </w:r>
      <w:r w:rsidRPr="0023333B">
        <w:rPr>
          <w:rFonts w:cs="Arial"/>
          <w:sz w:val="22"/>
          <w:szCs w:val="22"/>
        </w:rPr>
        <w:t>du formulaire de demande de subvention.</w:t>
      </w:r>
    </w:p>
    <w:p w14:paraId="5AA63D7C" w14:textId="64C124E3" w:rsidR="00E8150A" w:rsidRPr="0023333B" w:rsidRDefault="00E8150A" w:rsidP="0053408C">
      <w:pPr>
        <w:pStyle w:val="AP-Soustitre"/>
        <w:numPr>
          <w:ilvl w:val="0"/>
          <w:numId w:val="39"/>
        </w:numPr>
        <w:ind w:left="360"/>
      </w:pPr>
      <w:bookmarkStart w:id="34" w:name="_Toc494189739"/>
      <w:bookmarkStart w:id="35" w:name="_Toc149662539"/>
      <w:bookmarkStart w:id="36" w:name="_Toc149922592"/>
      <w:bookmarkStart w:id="37" w:name="_Toc150956272"/>
      <w:r w:rsidRPr="0023333B">
        <w:t>Associés et contractants</w:t>
      </w:r>
      <w:bookmarkEnd w:id="34"/>
      <w:bookmarkEnd w:id="35"/>
      <w:bookmarkEnd w:id="36"/>
      <w:bookmarkEnd w:id="37"/>
    </w:p>
    <w:p w14:paraId="3691B136" w14:textId="1F96732C" w:rsidR="00E8150A" w:rsidRPr="0023333B" w:rsidRDefault="00E8150A" w:rsidP="00424320">
      <w:pPr>
        <w:spacing w:after="120" w:line="276" w:lineRule="auto"/>
        <w:jc w:val="both"/>
        <w:rPr>
          <w:rFonts w:cs="Arial"/>
          <w:sz w:val="22"/>
          <w:szCs w:val="22"/>
        </w:rPr>
      </w:pPr>
      <w:r w:rsidRPr="0023333B">
        <w:rPr>
          <w:rFonts w:cs="Arial"/>
          <w:sz w:val="22"/>
          <w:szCs w:val="22"/>
        </w:rPr>
        <w:t xml:space="preserve">Les entités suivantes ne sont ni des demandeurs ni des </w:t>
      </w:r>
      <w:r w:rsidR="00146315" w:rsidRPr="0023333B">
        <w:rPr>
          <w:rFonts w:cs="Arial"/>
          <w:sz w:val="22"/>
          <w:szCs w:val="22"/>
        </w:rPr>
        <w:t>partenaires</w:t>
      </w:r>
      <w:r w:rsidRPr="0023333B">
        <w:rPr>
          <w:rFonts w:cs="Arial"/>
          <w:sz w:val="22"/>
          <w:szCs w:val="22"/>
        </w:rPr>
        <w:t>. Elles n’ont pas à signer le</w:t>
      </w:r>
      <w:r w:rsidR="00424320" w:rsidRPr="0023333B">
        <w:rPr>
          <w:rFonts w:cs="Arial"/>
          <w:sz w:val="22"/>
          <w:szCs w:val="22"/>
        </w:rPr>
        <w:t xml:space="preserve"> « mandat</w:t>
      </w:r>
      <w:r w:rsidRPr="0023333B">
        <w:rPr>
          <w:rFonts w:cs="Arial"/>
          <w:sz w:val="22"/>
          <w:szCs w:val="22"/>
        </w:rPr>
        <w:t xml:space="preserve"> pour </w:t>
      </w:r>
      <w:r w:rsidR="0053643C" w:rsidRPr="0023333B">
        <w:rPr>
          <w:rFonts w:cs="Arial"/>
          <w:sz w:val="22"/>
          <w:szCs w:val="22"/>
        </w:rPr>
        <w:t xml:space="preserve">le </w:t>
      </w:r>
      <w:r w:rsidR="00424320" w:rsidRPr="0023333B">
        <w:rPr>
          <w:rFonts w:cs="Arial"/>
          <w:sz w:val="22"/>
          <w:szCs w:val="22"/>
        </w:rPr>
        <w:t>bénéficiaire »</w:t>
      </w:r>
      <w:r w:rsidR="0018507B" w:rsidRPr="0023333B">
        <w:rPr>
          <w:rFonts w:cs="Arial"/>
          <w:sz w:val="22"/>
          <w:szCs w:val="22"/>
        </w:rPr>
        <w:t> :</w:t>
      </w:r>
    </w:p>
    <w:p w14:paraId="0E48456E" w14:textId="77777777" w:rsidR="00E8150A" w:rsidRPr="0023333B" w:rsidRDefault="00E8150A" w:rsidP="00026A4D">
      <w:pPr>
        <w:spacing w:before="240" w:after="120" w:line="276" w:lineRule="auto"/>
        <w:jc w:val="both"/>
        <w:rPr>
          <w:rFonts w:cs="Arial"/>
          <w:sz w:val="22"/>
          <w:u w:val="single"/>
        </w:rPr>
      </w:pPr>
      <w:r w:rsidRPr="0023333B">
        <w:rPr>
          <w:rFonts w:cs="Arial"/>
          <w:sz w:val="22"/>
          <w:u w:val="single"/>
        </w:rPr>
        <w:t>Associés</w:t>
      </w:r>
    </w:p>
    <w:p w14:paraId="50E0627F" w14:textId="77777777" w:rsidR="00B62D75" w:rsidRPr="0023333B" w:rsidRDefault="00E8150A" w:rsidP="00B62D75">
      <w:pPr>
        <w:spacing w:after="120" w:line="276" w:lineRule="auto"/>
        <w:jc w:val="both"/>
        <w:rPr>
          <w:rFonts w:cs="Arial"/>
          <w:sz w:val="22"/>
          <w:szCs w:val="22"/>
        </w:rPr>
      </w:pPr>
      <w:r w:rsidRPr="0023333B">
        <w:rPr>
          <w:rFonts w:cs="Arial"/>
          <w:sz w:val="22"/>
          <w:szCs w:val="22"/>
        </w:rPr>
        <w:t>D'autres organisations ou personnes peu</w:t>
      </w:r>
      <w:r w:rsidR="00B62D75" w:rsidRPr="0023333B">
        <w:rPr>
          <w:rFonts w:cs="Arial"/>
          <w:sz w:val="22"/>
          <w:szCs w:val="22"/>
        </w:rPr>
        <w:t xml:space="preserve">vent être associées à l’action. </w:t>
      </w:r>
      <w:r w:rsidRPr="0023333B">
        <w:rPr>
          <w:rFonts w:cs="Arial"/>
          <w:sz w:val="22"/>
          <w:szCs w:val="22"/>
        </w:rPr>
        <w:t xml:space="preserve">Les associés participent effectivement à l’action, mais ne peuvent prétendre à bénéficier de la subvention, à l’exception des indemnités journalières et des frais de déplacement. </w:t>
      </w:r>
    </w:p>
    <w:p w14:paraId="447059CB" w14:textId="77777777" w:rsidR="00AA5F2F" w:rsidRPr="00E71BE6" w:rsidRDefault="00AA5F2F" w:rsidP="00AA5F2F">
      <w:pPr>
        <w:spacing w:after="120" w:line="276" w:lineRule="auto"/>
        <w:jc w:val="both"/>
      </w:pPr>
      <w:r w:rsidRPr="00E71BE6">
        <w:rPr>
          <w:rFonts w:cs="Arial"/>
          <w:sz w:val="22"/>
          <w:szCs w:val="22"/>
        </w:rPr>
        <w:t>Ces associés ne doivent pas répondre aux critères d'éligibilité mentionnés au point 2.1.1, par contre ils doivent satisfaire les conditions suivantes</w:t>
      </w:r>
      <w:r w:rsidRPr="00E71BE6">
        <w:t> :</w:t>
      </w:r>
    </w:p>
    <w:p w14:paraId="2531A77A" w14:textId="77777777" w:rsidR="00AA5F2F" w:rsidRPr="00E71BE6" w:rsidRDefault="00AA5F2F" w:rsidP="00AA5F2F">
      <w:pPr>
        <w:pStyle w:val="Paragraphedeliste"/>
        <w:numPr>
          <w:ilvl w:val="0"/>
          <w:numId w:val="40"/>
        </w:numPr>
        <w:spacing w:after="120"/>
        <w:ind w:left="714" w:hanging="357"/>
        <w:contextualSpacing w:val="0"/>
        <w:jc w:val="both"/>
        <w:rPr>
          <w:rFonts w:cs="Arial"/>
          <w:sz w:val="22"/>
          <w:szCs w:val="22"/>
        </w:rPr>
      </w:pPr>
      <w:r w:rsidRPr="00E71BE6">
        <w:rPr>
          <w:rFonts w:cs="Arial"/>
          <w:sz w:val="22"/>
          <w:szCs w:val="22"/>
        </w:rPr>
        <w:t>Ne doit pas être une structure / entreprise publique ;</w:t>
      </w:r>
    </w:p>
    <w:p w14:paraId="7CF2A7EB" w14:textId="77777777" w:rsidR="00AA5F2F" w:rsidRPr="00E71BE6" w:rsidRDefault="00AA5F2F" w:rsidP="00AA5F2F">
      <w:pPr>
        <w:pStyle w:val="Paragraphedeliste"/>
        <w:numPr>
          <w:ilvl w:val="0"/>
          <w:numId w:val="40"/>
        </w:numPr>
        <w:spacing w:after="120" w:line="276" w:lineRule="auto"/>
        <w:ind w:left="714" w:hanging="357"/>
        <w:contextualSpacing w:val="0"/>
        <w:jc w:val="both"/>
        <w:rPr>
          <w:rFonts w:cs="Arial"/>
          <w:sz w:val="22"/>
          <w:szCs w:val="22"/>
        </w:rPr>
      </w:pPr>
      <w:r w:rsidRPr="00E71BE6">
        <w:rPr>
          <w:rFonts w:cs="Arial"/>
          <w:sz w:val="22"/>
          <w:szCs w:val="22"/>
        </w:rPr>
        <w:t>Avoir un engagement qui traduit son souci constant d’implication, au sein de ses activités, dans la préservation de l’environnement, le développement durable et la lutte contre les changements climatiques.</w:t>
      </w:r>
    </w:p>
    <w:p w14:paraId="0420CFD8" w14:textId="77777777" w:rsidR="00AA5F2F" w:rsidRPr="00E71BE6" w:rsidRDefault="00AA5F2F" w:rsidP="00AA5F2F">
      <w:pPr>
        <w:spacing w:after="120" w:line="276" w:lineRule="auto"/>
        <w:jc w:val="both"/>
        <w:rPr>
          <w:rFonts w:cs="Arial"/>
          <w:sz w:val="22"/>
          <w:szCs w:val="22"/>
        </w:rPr>
      </w:pPr>
      <w:r w:rsidRPr="00E71BE6">
        <w:rPr>
          <w:rFonts w:cs="Arial"/>
          <w:sz w:val="22"/>
          <w:szCs w:val="22"/>
        </w:rPr>
        <w:t>Les associés doivent être mentionnés dans la partie B, section 6, du formulaire de demande de subvention, intitulée « Associés participant à l’action ».</w:t>
      </w:r>
    </w:p>
    <w:p w14:paraId="79D2537A" w14:textId="77777777" w:rsidR="00AA5F2F" w:rsidRPr="00E71BE6" w:rsidRDefault="00AA5F2F" w:rsidP="00AA5F2F">
      <w:pPr>
        <w:spacing w:after="120" w:line="276" w:lineRule="auto"/>
        <w:jc w:val="both"/>
        <w:rPr>
          <w:rFonts w:cs="Arial"/>
          <w:sz w:val="22"/>
          <w:szCs w:val="22"/>
        </w:rPr>
      </w:pPr>
      <w:r w:rsidRPr="00E71BE6">
        <w:rPr>
          <w:rFonts w:cs="Arial"/>
          <w:sz w:val="22"/>
          <w:szCs w:val="22"/>
        </w:rPr>
        <w:t>Les organisations basées en dehors de la Tunisie peuvent être impliquées à titre d’associés.</w:t>
      </w:r>
    </w:p>
    <w:p w14:paraId="54896F91" w14:textId="77777777" w:rsidR="00E8150A" w:rsidRPr="0023333B" w:rsidRDefault="00E8150A" w:rsidP="00026A4D">
      <w:pPr>
        <w:spacing w:before="240" w:after="120" w:line="276" w:lineRule="auto"/>
        <w:jc w:val="both"/>
        <w:rPr>
          <w:rFonts w:cs="Arial"/>
          <w:sz w:val="22"/>
          <w:u w:val="single"/>
        </w:rPr>
      </w:pPr>
      <w:r w:rsidRPr="0023333B">
        <w:rPr>
          <w:rFonts w:cs="Arial"/>
          <w:sz w:val="22"/>
          <w:u w:val="single"/>
        </w:rPr>
        <w:t>Contractants</w:t>
      </w:r>
    </w:p>
    <w:p w14:paraId="3789FEBE" w14:textId="20CE6AAD" w:rsidR="00E8150A" w:rsidRPr="0023333B" w:rsidRDefault="00E8150A" w:rsidP="00424320">
      <w:pPr>
        <w:spacing w:after="120" w:line="276" w:lineRule="auto"/>
        <w:jc w:val="both"/>
        <w:rPr>
          <w:rFonts w:cs="Arial"/>
          <w:sz w:val="22"/>
          <w:szCs w:val="22"/>
        </w:rPr>
      </w:pPr>
      <w:r w:rsidRPr="0023333B">
        <w:rPr>
          <w:rFonts w:cs="Arial"/>
          <w:sz w:val="22"/>
          <w:szCs w:val="22"/>
        </w:rPr>
        <w:t xml:space="preserve">Les bénéficiaires et leurs </w:t>
      </w:r>
      <w:r w:rsidR="00146315" w:rsidRPr="0023333B">
        <w:rPr>
          <w:rFonts w:cs="Arial"/>
          <w:sz w:val="22"/>
          <w:szCs w:val="22"/>
        </w:rPr>
        <w:t>partenaires</w:t>
      </w:r>
      <w:r w:rsidRPr="0023333B">
        <w:rPr>
          <w:rFonts w:cs="Arial"/>
          <w:sz w:val="22"/>
          <w:szCs w:val="22"/>
        </w:rPr>
        <w:t xml:space="preserve"> peuvent attribuer des marchés. Les associés ou </w:t>
      </w:r>
      <w:r w:rsidR="00146315" w:rsidRPr="0023333B">
        <w:rPr>
          <w:rFonts w:cs="Arial"/>
          <w:sz w:val="22"/>
          <w:szCs w:val="22"/>
        </w:rPr>
        <w:t>partenaires</w:t>
      </w:r>
      <w:r w:rsidRPr="0023333B">
        <w:rPr>
          <w:rFonts w:cs="Arial"/>
          <w:sz w:val="22"/>
          <w:szCs w:val="22"/>
        </w:rPr>
        <w:t xml:space="preserve"> ne peuvent pas être en même temps des contractants du projet. Les contractants sont soumis aux règles de passation de marchés énoncées à l’annexe IV du modèle de contrat de subvention.</w:t>
      </w:r>
    </w:p>
    <w:p w14:paraId="360D6F36" w14:textId="1188F6E6" w:rsidR="00B62D75" w:rsidRPr="00E71BE6" w:rsidRDefault="00B62D75" w:rsidP="00B62D75">
      <w:pPr>
        <w:spacing w:after="120" w:line="276" w:lineRule="auto"/>
        <w:rPr>
          <w:rFonts w:cs="Arial"/>
          <w:sz w:val="22"/>
          <w:szCs w:val="22"/>
        </w:rPr>
      </w:pPr>
      <w:r w:rsidRPr="00E71BE6">
        <w:rPr>
          <w:rFonts w:cs="Arial"/>
          <w:sz w:val="22"/>
          <w:szCs w:val="22"/>
        </w:rPr>
        <w:t>Les contractants doivent satisfaire les conditions suivantes :</w:t>
      </w:r>
    </w:p>
    <w:p w14:paraId="2D846166" w14:textId="77777777" w:rsidR="0052441C" w:rsidRPr="00E71BE6" w:rsidRDefault="0052441C" w:rsidP="0052441C">
      <w:pPr>
        <w:pStyle w:val="Paragraphedeliste"/>
        <w:numPr>
          <w:ilvl w:val="0"/>
          <w:numId w:val="41"/>
        </w:numPr>
        <w:spacing w:after="120"/>
        <w:contextualSpacing w:val="0"/>
        <w:jc w:val="both"/>
        <w:rPr>
          <w:rFonts w:cs="Arial"/>
          <w:sz w:val="22"/>
          <w:szCs w:val="22"/>
        </w:rPr>
      </w:pPr>
      <w:r w:rsidRPr="00E71BE6">
        <w:rPr>
          <w:rFonts w:cs="Arial"/>
          <w:sz w:val="22"/>
          <w:szCs w:val="22"/>
        </w:rPr>
        <w:t>Ne doit pas être une structure / entreprise publique ;</w:t>
      </w:r>
    </w:p>
    <w:p w14:paraId="29DF4564" w14:textId="1CDA5BB6" w:rsidR="00B62D75" w:rsidRPr="00E71BE6" w:rsidRDefault="00B62D75" w:rsidP="00B62D75">
      <w:pPr>
        <w:pStyle w:val="Paragraphedeliste"/>
        <w:numPr>
          <w:ilvl w:val="0"/>
          <w:numId w:val="41"/>
        </w:numPr>
        <w:spacing w:after="120" w:line="276" w:lineRule="auto"/>
        <w:jc w:val="both"/>
        <w:rPr>
          <w:rFonts w:cs="Arial"/>
          <w:sz w:val="22"/>
          <w:szCs w:val="22"/>
        </w:rPr>
      </w:pPr>
      <w:r w:rsidRPr="00E71BE6">
        <w:rPr>
          <w:rFonts w:cs="Arial"/>
          <w:sz w:val="22"/>
          <w:szCs w:val="22"/>
        </w:rPr>
        <w:t>Avoir un engagement qui traduit son souci constant d’implication, au sein de ses activités, dans la préservation de l’environnement, le développement durable et la lutte contre les changements climatiques</w:t>
      </w:r>
    </w:p>
    <w:p w14:paraId="43FE9C89" w14:textId="43C40C03" w:rsidR="00E8150A" w:rsidRPr="0023333B" w:rsidRDefault="00E8150A" w:rsidP="007C21EA">
      <w:pPr>
        <w:pStyle w:val="AP-Soustitre"/>
        <w:numPr>
          <w:ilvl w:val="0"/>
          <w:numId w:val="39"/>
        </w:numPr>
        <w:spacing w:before="240"/>
        <w:ind w:left="360"/>
      </w:pPr>
      <w:bookmarkStart w:id="38" w:name="_Toc494189740"/>
      <w:bookmarkStart w:id="39" w:name="_Toc37496181"/>
      <w:bookmarkStart w:id="40" w:name="_Ref477949991"/>
      <w:bookmarkStart w:id="41" w:name="_Toc479498208"/>
      <w:bookmarkStart w:id="42" w:name="_Toc483047422"/>
      <w:bookmarkStart w:id="43" w:name="_Toc149662540"/>
      <w:bookmarkStart w:id="44" w:name="_Toc149922593"/>
      <w:bookmarkStart w:id="45" w:name="_Toc150956273"/>
      <w:r w:rsidRPr="0023333B">
        <w:t xml:space="preserve">Actions </w:t>
      </w:r>
      <w:r w:rsidR="00842D9D" w:rsidRPr="0023333B">
        <w:t>éligibles :</w:t>
      </w:r>
      <w:r w:rsidRPr="0023333B">
        <w:t xml:space="preserve"> pour quelles actions une demande peut-elle être </w:t>
      </w:r>
      <w:bookmarkEnd w:id="38"/>
      <w:bookmarkEnd w:id="39"/>
      <w:bookmarkEnd w:id="40"/>
      <w:bookmarkEnd w:id="41"/>
      <w:bookmarkEnd w:id="42"/>
      <w:r w:rsidR="00842D9D" w:rsidRPr="0023333B">
        <w:t>présentée ?</w:t>
      </w:r>
      <w:bookmarkEnd w:id="43"/>
      <w:bookmarkEnd w:id="44"/>
      <w:bookmarkEnd w:id="45"/>
    </w:p>
    <w:p w14:paraId="19C8019F" w14:textId="77777777" w:rsidR="00E8150A" w:rsidRPr="0023333B" w:rsidRDefault="00E8150A" w:rsidP="00435963">
      <w:pPr>
        <w:spacing w:before="240" w:after="120" w:line="276" w:lineRule="auto"/>
        <w:jc w:val="both"/>
        <w:rPr>
          <w:rFonts w:cs="Arial"/>
          <w:sz w:val="22"/>
          <w:szCs w:val="22"/>
          <w:u w:val="single"/>
        </w:rPr>
      </w:pPr>
      <w:r w:rsidRPr="0023333B">
        <w:rPr>
          <w:rFonts w:cs="Arial"/>
          <w:sz w:val="22"/>
          <w:szCs w:val="22"/>
          <w:u w:val="single"/>
        </w:rPr>
        <w:t>Définition</w:t>
      </w:r>
    </w:p>
    <w:p w14:paraId="5CC1B140" w14:textId="0F559BB3" w:rsidR="00D01776" w:rsidRPr="00E71BE6" w:rsidRDefault="00D01776" w:rsidP="00D01776">
      <w:pPr>
        <w:pStyle w:val="Text1"/>
        <w:spacing w:after="120" w:line="276" w:lineRule="auto"/>
        <w:ind w:left="0"/>
        <w:rPr>
          <w:rStyle w:val="StyleText111ptChar"/>
          <w:rFonts w:eastAsia="Times"/>
          <w:szCs w:val="22"/>
          <w:lang w:val="fr-FR" w:eastAsia="fr-FR"/>
        </w:rPr>
      </w:pPr>
      <w:r w:rsidRPr="00E71BE6">
        <w:rPr>
          <w:rFonts w:ascii="Arial" w:eastAsia="Times" w:hAnsi="Arial" w:cs="Arial"/>
          <w:sz w:val="22"/>
          <w:szCs w:val="22"/>
          <w:lang w:eastAsia="fr-FR"/>
        </w:rPr>
        <w:t>Une action doit être décrite comme un ensemble lisible et cohérent d’activités conçues pour répondre aux besoins spécifiques des groupes cibles et atteindre des objectifs particuliers dans un délai limité. Par conséquent, le projet suppose la mise en œuvre d’une action nouvelle, ou l’élargissement des activités d’une action en cours à d’autres sujets ou d’autres situations. Des indicateurs de performance mesurables et vérifiables devront être proposés par le demandeur.</w:t>
      </w:r>
      <w:r w:rsidRPr="00E71BE6">
        <w:rPr>
          <w:rStyle w:val="StyleText111ptChar"/>
          <w:rFonts w:eastAsia="Times"/>
          <w:szCs w:val="22"/>
          <w:lang w:val="fr-FR" w:eastAsia="fr-FR"/>
        </w:rPr>
        <w:t xml:space="preserve"> </w:t>
      </w:r>
    </w:p>
    <w:p w14:paraId="0D5539DB" w14:textId="77777777" w:rsidR="00E8150A" w:rsidRPr="00E71BE6" w:rsidRDefault="00E8150A" w:rsidP="00435963">
      <w:pPr>
        <w:spacing w:before="240" w:after="120" w:line="276" w:lineRule="auto"/>
        <w:jc w:val="both"/>
        <w:rPr>
          <w:rFonts w:cs="Arial"/>
          <w:sz w:val="22"/>
          <w:szCs w:val="22"/>
          <w:u w:val="single"/>
        </w:rPr>
      </w:pPr>
      <w:r w:rsidRPr="00E71BE6">
        <w:rPr>
          <w:rFonts w:cs="Arial"/>
          <w:sz w:val="22"/>
          <w:szCs w:val="22"/>
          <w:u w:val="single"/>
        </w:rPr>
        <w:t>Durée</w:t>
      </w:r>
    </w:p>
    <w:p w14:paraId="19993F35" w14:textId="39FD834F" w:rsidR="00E8150A" w:rsidRPr="00E71BE6" w:rsidRDefault="00E8150A" w:rsidP="00624FD2">
      <w:pPr>
        <w:spacing w:after="120" w:line="276" w:lineRule="auto"/>
        <w:jc w:val="both"/>
        <w:rPr>
          <w:rFonts w:cs="Arial"/>
          <w:sz w:val="22"/>
          <w:szCs w:val="22"/>
        </w:rPr>
      </w:pPr>
      <w:r w:rsidRPr="00E71BE6">
        <w:rPr>
          <w:rFonts w:cs="Arial"/>
          <w:sz w:val="22"/>
          <w:szCs w:val="22"/>
        </w:rPr>
        <w:t xml:space="preserve">La durée initiale prévue d’une action ne peut pas être inférieure à </w:t>
      </w:r>
      <w:r w:rsidR="00F60684" w:rsidRPr="00E71BE6">
        <w:rPr>
          <w:rFonts w:cs="Arial"/>
          <w:sz w:val="22"/>
          <w:szCs w:val="22"/>
        </w:rPr>
        <w:t>12 mois ni</w:t>
      </w:r>
      <w:r w:rsidRPr="00E71BE6">
        <w:rPr>
          <w:rFonts w:cs="Arial"/>
          <w:sz w:val="22"/>
          <w:szCs w:val="22"/>
        </w:rPr>
        <w:t xml:space="preserve"> excéder </w:t>
      </w:r>
      <w:r w:rsidR="00624FD2" w:rsidRPr="00E71BE6">
        <w:rPr>
          <w:rFonts w:cs="Arial"/>
          <w:sz w:val="22"/>
          <w:szCs w:val="22"/>
        </w:rPr>
        <w:t xml:space="preserve">18 </w:t>
      </w:r>
      <w:r w:rsidR="00F60684" w:rsidRPr="00E71BE6">
        <w:rPr>
          <w:rFonts w:cs="Arial"/>
          <w:sz w:val="22"/>
          <w:szCs w:val="22"/>
        </w:rPr>
        <w:t>mois (</w:t>
      </w:r>
      <w:r w:rsidR="003E246E" w:rsidRPr="00E71BE6">
        <w:rPr>
          <w:rFonts w:cs="Arial"/>
          <w:sz w:val="22"/>
          <w:szCs w:val="22"/>
        </w:rPr>
        <w:t>avec un</w:t>
      </w:r>
      <w:r w:rsidR="00A96DA1" w:rsidRPr="00E71BE6">
        <w:rPr>
          <w:rFonts w:cs="Arial"/>
          <w:sz w:val="22"/>
          <w:szCs w:val="22"/>
        </w:rPr>
        <w:t xml:space="preserve"> mois de clôture) </w:t>
      </w:r>
    </w:p>
    <w:p w14:paraId="271A9405" w14:textId="77777777" w:rsidR="00E8150A" w:rsidRPr="00E71BE6" w:rsidRDefault="00E8150A" w:rsidP="00435963">
      <w:pPr>
        <w:spacing w:before="240" w:after="120" w:line="276" w:lineRule="auto"/>
        <w:jc w:val="both"/>
        <w:rPr>
          <w:rFonts w:cs="Arial"/>
          <w:sz w:val="22"/>
          <w:szCs w:val="22"/>
          <w:u w:val="single"/>
        </w:rPr>
      </w:pPr>
      <w:r w:rsidRPr="00E71BE6">
        <w:rPr>
          <w:rFonts w:cs="Arial"/>
          <w:sz w:val="22"/>
          <w:szCs w:val="22"/>
          <w:u w:val="single"/>
        </w:rPr>
        <w:t>Secteurs ou thèmes</w:t>
      </w:r>
    </w:p>
    <w:p w14:paraId="7FBB0A2E" w14:textId="3DC755F8" w:rsidR="00A96DA1" w:rsidRPr="00E71BE6" w:rsidRDefault="00A96DA1" w:rsidP="0023486B">
      <w:pPr>
        <w:spacing w:after="120" w:line="276" w:lineRule="auto"/>
        <w:jc w:val="both"/>
        <w:rPr>
          <w:rFonts w:cs="Arial"/>
          <w:sz w:val="22"/>
          <w:szCs w:val="22"/>
        </w:rPr>
      </w:pPr>
      <w:r w:rsidRPr="00E71BE6">
        <w:rPr>
          <w:rFonts w:cs="Arial"/>
          <w:sz w:val="22"/>
          <w:szCs w:val="22"/>
        </w:rPr>
        <w:t xml:space="preserve">Les secteurs ou thèmes spécifiques auxquels les actions doivent se rapporter sont décrits pour chaque objectif au point 1.2 ci-dessus. </w:t>
      </w:r>
    </w:p>
    <w:p w14:paraId="037CA657" w14:textId="096A3748" w:rsidR="00A96DA1" w:rsidRPr="00E71BE6" w:rsidRDefault="00A96DA1" w:rsidP="005F49C4">
      <w:pPr>
        <w:spacing w:after="120" w:line="276" w:lineRule="auto"/>
        <w:jc w:val="both"/>
        <w:rPr>
          <w:rFonts w:cs="Arial"/>
          <w:sz w:val="22"/>
          <w:szCs w:val="22"/>
        </w:rPr>
      </w:pPr>
      <w:r w:rsidRPr="00E71BE6">
        <w:rPr>
          <w:rFonts w:cs="Arial"/>
          <w:sz w:val="22"/>
          <w:szCs w:val="22"/>
        </w:rPr>
        <w:t>Il est recommandé</w:t>
      </w:r>
      <w:r w:rsidR="00A4191E" w:rsidRPr="00E71BE6">
        <w:rPr>
          <w:rFonts w:cs="Arial"/>
          <w:sz w:val="22"/>
          <w:szCs w:val="22"/>
        </w:rPr>
        <w:t xml:space="preserve"> de clairement indiquer à quel</w:t>
      </w:r>
      <w:r w:rsidRPr="00E71BE6">
        <w:rPr>
          <w:rFonts w:cs="Arial"/>
          <w:sz w:val="22"/>
          <w:szCs w:val="22"/>
        </w:rPr>
        <w:t xml:space="preserve">(s) objectif(s) l'action se rapporte. </w:t>
      </w:r>
      <w:r w:rsidR="009422E9" w:rsidRPr="00E71BE6">
        <w:rPr>
          <w:rFonts w:cs="Arial"/>
          <w:sz w:val="22"/>
          <w:szCs w:val="22"/>
        </w:rPr>
        <w:t>Le projet proposé</w:t>
      </w:r>
      <w:r w:rsidRPr="00E71BE6">
        <w:rPr>
          <w:rFonts w:cs="Arial"/>
          <w:sz w:val="22"/>
          <w:szCs w:val="22"/>
        </w:rPr>
        <w:t xml:space="preserve"> peut se rapporter à </w:t>
      </w:r>
      <w:r w:rsidR="001177B2" w:rsidRPr="00E71BE6">
        <w:rPr>
          <w:rFonts w:cs="Arial"/>
          <w:sz w:val="22"/>
          <w:szCs w:val="22"/>
        </w:rPr>
        <w:t xml:space="preserve">un ou </w:t>
      </w:r>
      <w:r w:rsidRPr="00E71BE6">
        <w:rPr>
          <w:rFonts w:cs="Arial"/>
          <w:sz w:val="22"/>
          <w:szCs w:val="22"/>
        </w:rPr>
        <w:t xml:space="preserve">plusieurs </w:t>
      </w:r>
      <w:r w:rsidR="009422E9" w:rsidRPr="00E71BE6">
        <w:rPr>
          <w:rFonts w:cs="Arial"/>
          <w:sz w:val="22"/>
          <w:szCs w:val="22"/>
        </w:rPr>
        <w:t>objectifs</w:t>
      </w:r>
      <w:r w:rsidRPr="00E71BE6">
        <w:rPr>
          <w:rFonts w:cs="Arial"/>
          <w:sz w:val="22"/>
          <w:szCs w:val="22"/>
        </w:rPr>
        <w:t xml:space="preserve">. </w:t>
      </w:r>
    </w:p>
    <w:p w14:paraId="4C012B88" w14:textId="05D54CD0" w:rsidR="005F49C4" w:rsidRPr="00E71BE6" w:rsidRDefault="005F49C4" w:rsidP="005F49C4">
      <w:pPr>
        <w:spacing w:after="120" w:line="276" w:lineRule="auto"/>
        <w:jc w:val="both"/>
        <w:rPr>
          <w:rFonts w:cs="Arial"/>
          <w:b/>
          <w:bCs/>
          <w:sz w:val="22"/>
          <w:szCs w:val="22"/>
          <w:u w:val="single"/>
        </w:rPr>
      </w:pPr>
      <w:r w:rsidRPr="00E71BE6">
        <w:rPr>
          <w:rFonts w:cs="Arial"/>
          <w:b/>
          <w:bCs/>
          <w:sz w:val="22"/>
          <w:szCs w:val="22"/>
          <w:u w:val="single"/>
        </w:rPr>
        <w:t xml:space="preserve">Priorités transversales : </w:t>
      </w:r>
    </w:p>
    <w:p w14:paraId="63EFD872" w14:textId="5AD5846E" w:rsidR="005F49C4" w:rsidRPr="00E71BE6" w:rsidRDefault="005F49C4" w:rsidP="001177B2">
      <w:pPr>
        <w:spacing w:after="120" w:line="276" w:lineRule="auto"/>
        <w:jc w:val="both"/>
        <w:rPr>
          <w:rFonts w:cs="Arial"/>
          <w:sz w:val="22"/>
          <w:szCs w:val="22"/>
        </w:rPr>
      </w:pPr>
      <w:r w:rsidRPr="00E71BE6">
        <w:rPr>
          <w:rFonts w:cs="Arial"/>
          <w:sz w:val="22"/>
          <w:szCs w:val="22"/>
        </w:rPr>
        <w:t xml:space="preserve">Lors du processus d’évaluation, une attention particulière sera accordée aux propositions démontrant une démarche </w:t>
      </w:r>
      <w:r w:rsidRPr="00E71BE6">
        <w:rPr>
          <w:rFonts w:cs="Arial"/>
          <w:b/>
          <w:bCs/>
          <w:sz w:val="22"/>
          <w:szCs w:val="22"/>
          <w:u w:val="single"/>
        </w:rPr>
        <w:t>basée sur les principes suivants</w:t>
      </w:r>
      <w:r w:rsidRPr="00E71BE6">
        <w:rPr>
          <w:rFonts w:cs="Arial"/>
          <w:sz w:val="22"/>
          <w:szCs w:val="22"/>
        </w:rPr>
        <w:t xml:space="preserve"> :  </w:t>
      </w:r>
    </w:p>
    <w:p w14:paraId="5F0AEF75" w14:textId="77777777" w:rsidR="00AA5F2F" w:rsidRPr="00E71BE6" w:rsidRDefault="00AA5F2F" w:rsidP="00AA5F2F">
      <w:pPr>
        <w:pStyle w:val="Paragraphedeliste"/>
        <w:numPr>
          <w:ilvl w:val="0"/>
          <w:numId w:val="31"/>
        </w:numPr>
        <w:spacing w:after="120" w:line="276" w:lineRule="auto"/>
        <w:ind w:left="714" w:hanging="357"/>
        <w:contextualSpacing w:val="0"/>
        <w:jc w:val="both"/>
        <w:rPr>
          <w:rFonts w:cs="Arial"/>
          <w:sz w:val="22"/>
          <w:szCs w:val="22"/>
        </w:rPr>
      </w:pPr>
      <w:r w:rsidRPr="00E71BE6">
        <w:rPr>
          <w:b/>
          <w:sz w:val="22"/>
          <w:u w:val="single"/>
        </w:rPr>
        <w:t xml:space="preserve">Les partenariats entre des acteurs tunisiens et des acteurs régionaux </w:t>
      </w:r>
      <w:r w:rsidRPr="00E71BE6">
        <w:rPr>
          <w:sz w:val="22"/>
        </w:rPr>
        <w:t xml:space="preserve">sont encouragés pour autant qu’ils concourent directement aux objectifs décrits ci-dessus. </w:t>
      </w:r>
    </w:p>
    <w:p w14:paraId="41914FA5" w14:textId="77777777" w:rsidR="00AA5F2F" w:rsidRPr="00E71BE6" w:rsidRDefault="00AA5F2F" w:rsidP="00AA5F2F">
      <w:pPr>
        <w:pStyle w:val="Paragraphedeliste"/>
        <w:numPr>
          <w:ilvl w:val="0"/>
          <w:numId w:val="31"/>
        </w:numPr>
        <w:spacing w:after="120" w:line="276" w:lineRule="auto"/>
        <w:contextualSpacing w:val="0"/>
        <w:jc w:val="both"/>
        <w:rPr>
          <w:sz w:val="22"/>
        </w:rPr>
      </w:pPr>
      <w:r w:rsidRPr="00E71BE6">
        <w:rPr>
          <w:b/>
          <w:sz w:val="22"/>
          <w:u w:val="single"/>
        </w:rPr>
        <w:t>L'inclusion sociale et la promotion de l'égalité femmes / hommes et de l'autonomisation des femmes</w:t>
      </w:r>
      <w:r w:rsidRPr="00E71BE6">
        <w:rPr>
          <w:sz w:val="22"/>
        </w:rPr>
        <w:t xml:space="preserve"> : Le présent appel à projet cherchera à faire émerger la participation des femmes tout au long des chaînes de valeur. Les dispositifs nécessaires à la participation des femmes (sécurité physique, psychologique, transport…) devront être pris en considération dans la formulation des activités à travers une approche de « do no </w:t>
      </w:r>
      <w:proofErr w:type="spellStart"/>
      <w:r w:rsidRPr="00E71BE6">
        <w:rPr>
          <w:sz w:val="22"/>
        </w:rPr>
        <w:t>harm</w:t>
      </w:r>
      <w:proofErr w:type="spellEnd"/>
      <w:r w:rsidRPr="00E71BE6">
        <w:rPr>
          <w:sz w:val="22"/>
        </w:rPr>
        <w:t xml:space="preserve"> ». Une attention particulière sera accordée aux projets favorisant l’inclusion, notamment des femmes et des jeunes, et adoptant une stratégie spécifique pour favoriser l’égalité hommes-femmes. </w:t>
      </w:r>
    </w:p>
    <w:p w14:paraId="7EA9353E" w14:textId="77777777" w:rsidR="00AA5F2F" w:rsidRPr="00E71BE6" w:rsidRDefault="00AA5F2F" w:rsidP="00AA5F2F">
      <w:pPr>
        <w:pStyle w:val="Paragraphedeliste"/>
        <w:numPr>
          <w:ilvl w:val="0"/>
          <w:numId w:val="31"/>
        </w:numPr>
        <w:spacing w:after="120" w:line="276" w:lineRule="auto"/>
        <w:contextualSpacing w:val="0"/>
        <w:jc w:val="both"/>
        <w:rPr>
          <w:rFonts w:cs="Arial"/>
          <w:sz w:val="22"/>
          <w:szCs w:val="22"/>
        </w:rPr>
      </w:pPr>
      <w:r w:rsidRPr="00E71BE6">
        <w:rPr>
          <w:rFonts w:cs="Arial"/>
          <w:b/>
          <w:sz w:val="22"/>
          <w:szCs w:val="22"/>
          <w:u w:val="single"/>
        </w:rPr>
        <w:t>L'impact économique, social et environnemental positif du projet pour la Tunisie</w:t>
      </w:r>
      <w:r w:rsidRPr="00E71BE6">
        <w:rPr>
          <w:rFonts w:cs="Arial"/>
          <w:sz w:val="22"/>
          <w:szCs w:val="22"/>
        </w:rPr>
        <w:t> : par exemple, en créant des emplois décents, en générant des revenus, en stimulant la croissance économique, en renforçant les compétences locales, en adoptant des normes environnementales plus strictes, …etc.</w:t>
      </w:r>
    </w:p>
    <w:p w14:paraId="3C6C9697" w14:textId="77777777" w:rsidR="00AA5F2F" w:rsidRPr="00E71BE6" w:rsidRDefault="00AA5F2F" w:rsidP="00AA5F2F">
      <w:pPr>
        <w:pStyle w:val="Paragraphedeliste"/>
        <w:numPr>
          <w:ilvl w:val="0"/>
          <w:numId w:val="31"/>
        </w:numPr>
        <w:spacing w:after="120" w:line="276" w:lineRule="auto"/>
        <w:contextualSpacing w:val="0"/>
        <w:jc w:val="both"/>
        <w:rPr>
          <w:rFonts w:cs="Arial"/>
          <w:sz w:val="22"/>
          <w:szCs w:val="22"/>
        </w:rPr>
      </w:pPr>
      <w:r w:rsidRPr="00E71BE6">
        <w:rPr>
          <w:rFonts w:cs="Arial"/>
          <w:b/>
          <w:bCs/>
          <w:sz w:val="22"/>
          <w:szCs w:val="22"/>
          <w:u w:val="single"/>
        </w:rPr>
        <w:t>Le suivi et l’évaluation</w:t>
      </w:r>
      <w:r w:rsidRPr="00E71BE6">
        <w:rPr>
          <w:rFonts w:cs="Arial"/>
          <w:sz w:val="22"/>
          <w:szCs w:val="22"/>
        </w:rPr>
        <w:t xml:space="preserve"> de l’action qui sera assuré en interne, et notamment comment les progrès de mise en œuvre seront comparés au projet, indicateurs et cadre logique initiaux, et selon quelle fréquence. Il est également attendu des demandeurs de mettre en place un processus d’évaluation afin d’analyser les </w:t>
      </w:r>
      <w:r w:rsidRPr="00E71BE6">
        <w:rPr>
          <w:rFonts w:cs="Arial"/>
          <w:sz w:val="22"/>
          <w:szCs w:val="22"/>
          <w:u w:val="single"/>
        </w:rPr>
        <w:t>bonnes pratiques et les recommandations</w:t>
      </w:r>
      <w:r w:rsidRPr="00E71BE6">
        <w:rPr>
          <w:rFonts w:cs="Arial"/>
          <w:sz w:val="22"/>
          <w:szCs w:val="22"/>
        </w:rPr>
        <w:t xml:space="preserve"> pour d’éventuelles nouvelles actions. </w:t>
      </w:r>
    </w:p>
    <w:p w14:paraId="3B2AF455" w14:textId="1BD828CC" w:rsidR="00AA5F2F" w:rsidRPr="00E71BE6" w:rsidRDefault="00AA5F2F" w:rsidP="00AA5F2F">
      <w:pPr>
        <w:spacing w:after="120" w:line="276" w:lineRule="auto"/>
        <w:jc w:val="both"/>
      </w:pPr>
      <w:r w:rsidRPr="00E71BE6">
        <w:rPr>
          <w:rFonts w:cs="Arial"/>
          <w:sz w:val="22"/>
          <w:szCs w:val="22"/>
        </w:rPr>
        <w:t>Dans le cadre du projet, un Plan de Gestion Environnemental et Social a été établie (Annexe H</w:t>
      </w:r>
      <w:r w:rsidR="00986158" w:rsidRPr="00E71BE6">
        <w:rPr>
          <w:rFonts w:cs="Arial"/>
          <w:sz w:val="22"/>
          <w:szCs w:val="22"/>
        </w:rPr>
        <w:t xml:space="preserve"> – Principes et engagements environnementaux et sociaux</w:t>
      </w:r>
      <w:r w:rsidRPr="00E71BE6">
        <w:rPr>
          <w:rFonts w:cs="Arial"/>
          <w:sz w:val="22"/>
          <w:szCs w:val="22"/>
        </w:rPr>
        <w:t>). Ce plan</w:t>
      </w:r>
      <w:r w:rsidRPr="00E71BE6">
        <w:t xml:space="preserve"> : </w:t>
      </w:r>
    </w:p>
    <w:p w14:paraId="79EC25E2" w14:textId="77777777" w:rsidR="00AA5F2F" w:rsidRPr="00E71BE6" w:rsidRDefault="00AA5F2F" w:rsidP="00AA5F2F">
      <w:pPr>
        <w:pStyle w:val="Paragraphedeliste"/>
        <w:numPr>
          <w:ilvl w:val="0"/>
          <w:numId w:val="66"/>
        </w:numPr>
        <w:spacing w:after="120" w:line="276" w:lineRule="auto"/>
        <w:jc w:val="both"/>
        <w:rPr>
          <w:rFonts w:cs="Arial"/>
          <w:sz w:val="22"/>
          <w:szCs w:val="22"/>
        </w:rPr>
      </w:pPr>
      <w:r w:rsidRPr="00E71BE6">
        <w:rPr>
          <w:rFonts w:cs="Arial"/>
          <w:sz w:val="22"/>
          <w:szCs w:val="22"/>
        </w:rPr>
        <w:t>Décrit les principes du projet, les mesures requises pour prévenir, minimiser, atténuer ou compenser les impacts environnementaux et sociaux négatifs ou pour accroître les impacts positifs</w:t>
      </w:r>
    </w:p>
    <w:p w14:paraId="1C470FEE" w14:textId="3CCFA952" w:rsidR="00AA5F2F" w:rsidRPr="00E71BE6" w:rsidRDefault="00AA5F2F" w:rsidP="00AA5F2F">
      <w:pPr>
        <w:pStyle w:val="Paragraphedeliste"/>
        <w:numPr>
          <w:ilvl w:val="0"/>
          <w:numId w:val="66"/>
        </w:numPr>
        <w:spacing w:after="120" w:line="276" w:lineRule="auto"/>
        <w:jc w:val="both"/>
        <w:rPr>
          <w:rFonts w:cs="Arial"/>
          <w:sz w:val="22"/>
          <w:szCs w:val="22"/>
        </w:rPr>
      </w:pPr>
      <w:r w:rsidRPr="00E71BE6">
        <w:rPr>
          <w:rFonts w:cs="Arial"/>
          <w:sz w:val="22"/>
          <w:szCs w:val="22"/>
        </w:rPr>
        <w:t>Définit les critères à respecter durant son implémentation, et les engagements de l’ensemble de ses parties prenantes.</w:t>
      </w:r>
    </w:p>
    <w:p w14:paraId="307F03C5" w14:textId="3099EDDD" w:rsidR="00E8150A" w:rsidRPr="00E71BE6" w:rsidRDefault="00E8150A" w:rsidP="00435963">
      <w:pPr>
        <w:spacing w:before="240" w:after="120" w:line="276" w:lineRule="auto"/>
        <w:jc w:val="both"/>
        <w:rPr>
          <w:rFonts w:cs="Arial"/>
          <w:sz w:val="22"/>
          <w:szCs w:val="22"/>
          <w:u w:val="single"/>
        </w:rPr>
      </w:pPr>
      <w:r w:rsidRPr="00E71BE6">
        <w:rPr>
          <w:rFonts w:cs="Arial"/>
          <w:sz w:val="22"/>
          <w:szCs w:val="22"/>
          <w:u w:val="single"/>
        </w:rPr>
        <w:t>Couverture géographique</w:t>
      </w:r>
    </w:p>
    <w:p w14:paraId="13C05B82" w14:textId="0D423D30" w:rsidR="00E8150A" w:rsidRPr="00E71BE6" w:rsidRDefault="00E8150A" w:rsidP="0095505F">
      <w:pPr>
        <w:spacing w:after="120" w:line="276" w:lineRule="auto"/>
        <w:jc w:val="both"/>
        <w:rPr>
          <w:rFonts w:cs="Arial"/>
          <w:sz w:val="22"/>
          <w:szCs w:val="22"/>
        </w:rPr>
      </w:pPr>
      <w:r w:rsidRPr="00E71BE6">
        <w:rPr>
          <w:rFonts w:cs="Arial"/>
          <w:sz w:val="22"/>
          <w:szCs w:val="22"/>
        </w:rPr>
        <w:t xml:space="preserve">Les actions doivent être mises en œuvre </w:t>
      </w:r>
      <w:r w:rsidR="0095505F" w:rsidRPr="00E71BE6">
        <w:rPr>
          <w:rFonts w:cs="Arial"/>
          <w:sz w:val="22"/>
          <w:szCs w:val="22"/>
        </w:rPr>
        <w:t xml:space="preserve">en Tunisie et </w:t>
      </w:r>
      <w:r w:rsidRPr="00E71BE6">
        <w:rPr>
          <w:rFonts w:cs="Arial"/>
          <w:sz w:val="22"/>
          <w:szCs w:val="22"/>
        </w:rPr>
        <w:t>dans</w:t>
      </w:r>
      <w:r w:rsidR="0095505F" w:rsidRPr="00E71BE6">
        <w:t xml:space="preserve"> </w:t>
      </w:r>
      <w:r w:rsidR="0095505F" w:rsidRPr="00E71BE6">
        <w:rPr>
          <w:rFonts w:cs="Arial"/>
          <w:sz w:val="22"/>
          <w:szCs w:val="22"/>
        </w:rPr>
        <w:t>au moins un des quatre pays prioritaires du projet mentionné au point 1.2.</w:t>
      </w:r>
    </w:p>
    <w:p w14:paraId="22640B3D" w14:textId="2DCF5B5F" w:rsidR="00F60684" w:rsidRPr="00E71BE6" w:rsidRDefault="00F60684" w:rsidP="00F60684">
      <w:pPr>
        <w:spacing w:after="120" w:line="276" w:lineRule="auto"/>
        <w:jc w:val="both"/>
        <w:rPr>
          <w:rFonts w:cs="Arial"/>
          <w:sz w:val="22"/>
          <w:szCs w:val="22"/>
        </w:rPr>
      </w:pPr>
      <w:r w:rsidRPr="00E71BE6">
        <w:rPr>
          <w:rFonts w:cs="Arial"/>
          <w:sz w:val="22"/>
          <w:szCs w:val="22"/>
        </w:rPr>
        <w:t>La portée des actions en dehors des grandes villes tunisiennes, Tunis, Sousse et Sfax, et l’ancrage territorial des bénéficiaires finaux seront aussi pris en compte dans les critères de sélection des subventionnés</w:t>
      </w:r>
      <w:r w:rsidR="00EE146B" w:rsidRPr="00E71BE6">
        <w:rPr>
          <w:rFonts w:cs="Arial"/>
          <w:sz w:val="22"/>
          <w:szCs w:val="22"/>
        </w:rPr>
        <w:t>.</w:t>
      </w:r>
    </w:p>
    <w:p w14:paraId="558353E1" w14:textId="2A57228F" w:rsidR="00E8150A" w:rsidRPr="00E71BE6" w:rsidRDefault="00E8150A" w:rsidP="00435963">
      <w:pPr>
        <w:spacing w:before="240" w:after="120" w:line="276" w:lineRule="auto"/>
        <w:jc w:val="both"/>
        <w:rPr>
          <w:rFonts w:cs="Arial"/>
          <w:sz w:val="22"/>
          <w:szCs w:val="22"/>
          <w:u w:val="single"/>
        </w:rPr>
      </w:pPr>
      <w:r w:rsidRPr="00E71BE6">
        <w:rPr>
          <w:rFonts w:cs="Arial"/>
          <w:sz w:val="22"/>
          <w:szCs w:val="22"/>
          <w:u w:val="single"/>
        </w:rPr>
        <w:t>Types d’action</w:t>
      </w:r>
      <w:r w:rsidR="007F154B" w:rsidRPr="00E71BE6">
        <w:rPr>
          <w:rFonts w:cs="Arial"/>
          <w:sz w:val="22"/>
          <w:szCs w:val="22"/>
          <w:u w:val="single"/>
        </w:rPr>
        <w:t xml:space="preserve"> </w:t>
      </w:r>
    </w:p>
    <w:p w14:paraId="41D51CAA" w14:textId="3719DF21" w:rsidR="007F154B" w:rsidRPr="00E71BE6" w:rsidRDefault="00AC564A" w:rsidP="00986158">
      <w:pPr>
        <w:pStyle w:val="Text1"/>
        <w:spacing w:after="120" w:line="276" w:lineRule="auto"/>
        <w:ind w:left="0"/>
        <w:rPr>
          <w:rFonts w:ascii="Arial" w:eastAsia="Times" w:hAnsi="Arial" w:cs="Arial"/>
          <w:sz w:val="22"/>
          <w:szCs w:val="22"/>
          <w:lang w:eastAsia="fr-FR"/>
        </w:rPr>
      </w:pPr>
      <w:r w:rsidRPr="00E71BE6">
        <w:rPr>
          <w:rFonts w:ascii="Arial" w:eastAsia="Times" w:hAnsi="Arial" w:cs="Arial"/>
          <w:sz w:val="22"/>
          <w:szCs w:val="22"/>
          <w:lang w:eastAsia="fr-FR"/>
        </w:rPr>
        <w:t xml:space="preserve">Les actions proposées devront s’inscrire dans les </w:t>
      </w:r>
      <w:r w:rsidR="007F154B" w:rsidRPr="00E71BE6">
        <w:rPr>
          <w:rFonts w:ascii="Arial" w:eastAsia="Times" w:hAnsi="Arial" w:cs="Arial"/>
          <w:sz w:val="22"/>
          <w:szCs w:val="22"/>
          <w:lang w:eastAsia="fr-FR"/>
        </w:rPr>
        <w:t>résultats</w:t>
      </w:r>
      <w:r w:rsidRPr="00E71BE6">
        <w:rPr>
          <w:rFonts w:ascii="Arial" w:eastAsia="Times" w:hAnsi="Arial" w:cs="Arial"/>
          <w:sz w:val="22"/>
          <w:szCs w:val="22"/>
          <w:lang w:eastAsia="fr-FR"/>
        </w:rPr>
        <w:t xml:space="preserve"> identifiés par les objectifs mentionnés au po</w:t>
      </w:r>
      <w:r w:rsidR="00441B65" w:rsidRPr="00E71BE6">
        <w:rPr>
          <w:rFonts w:ascii="Arial" w:eastAsia="Times" w:hAnsi="Arial" w:cs="Arial"/>
          <w:sz w:val="22"/>
          <w:szCs w:val="22"/>
          <w:lang w:eastAsia="fr-FR"/>
        </w:rPr>
        <w:t>int 1.2 et doivent être conforme avec le</w:t>
      </w:r>
      <w:r w:rsidR="00986158" w:rsidRPr="00E71BE6">
        <w:rPr>
          <w:rFonts w:ascii="Arial" w:eastAsia="Times" w:hAnsi="Arial" w:cs="Arial"/>
          <w:sz w:val="22"/>
          <w:szCs w:val="22"/>
          <w:lang w:eastAsia="fr-FR"/>
        </w:rPr>
        <w:t xml:space="preserve">s principes et engagements environnementaux et sociaux </w:t>
      </w:r>
      <w:r w:rsidR="00441B65" w:rsidRPr="00E71BE6">
        <w:rPr>
          <w:rFonts w:ascii="Arial" w:eastAsia="Times" w:hAnsi="Arial" w:cs="Arial"/>
          <w:sz w:val="22"/>
          <w:szCs w:val="22"/>
          <w:lang w:eastAsia="fr-FR"/>
        </w:rPr>
        <w:t>(Annexe H).</w:t>
      </w:r>
    </w:p>
    <w:p w14:paraId="6D2452D6" w14:textId="4B00DA3B" w:rsidR="00E8150A" w:rsidRPr="00E71BE6" w:rsidRDefault="00E8150A" w:rsidP="00AC564A">
      <w:pPr>
        <w:pStyle w:val="Text1"/>
        <w:spacing w:after="120" w:line="276" w:lineRule="auto"/>
        <w:ind w:left="0"/>
        <w:rPr>
          <w:rStyle w:val="StyleText111ptChar"/>
          <w:szCs w:val="22"/>
          <w:lang w:val="fr-FR"/>
        </w:rPr>
      </w:pPr>
      <w:r w:rsidRPr="00E71BE6">
        <w:rPr>
          <w:rStyle w:val="StyleText111ptChar"/>
          <w:szCs w:val="22"/>
          <w:lang w:val="fr-FR"/>
        </w:rPr>
        <w:t xml:space="preserve">Les types </w:t>
      </w:r>
      <w:r w:rsidRPr="00E71BE6">
        <w:rPr>
          <w:rFonts w:ascii="Arial" w:hAnsi="Arial" w:cs="Arial"/>
          <w:sz w:val="22"/>
          <w:szCs w:val="22"/>
        </w:rPr>
        <w:t>d’action</w:t>
      </w:r>
      <w:r w:rsidRPr="00E71BE6">
        <w:rPr>
          <w:rStyle w:val="StyleText111ptChar"/>
          <w:szCs w:val="22"/>
          <w:lang w:val="fr-FR"/>
        </w:rPr>
        <w:t xml:space="preserve"> suivants ne sont pas </w:t>
      </w:r>
      <w:r w:rsidR="00AC564A" w:rsidRPr="00E71BE6">
        <w:rPr>
          <w:rStyle w:val="StyleText111ptChar"/>
          <w:szCs w:val="22"/>
          <w:lang w:val="fr-FR"/>
        </w:rPr>
        <w:t>éligibles :</w:t>
      </w:r>
    </w:p>
    <w:p w14:paraId="258ACC23" w14:textId="24255F87" w:rsidR="00E8150A" w:rsidRPr="00E71BE6" w:rsidRDefault="00AC564A" w:rsidP="004D6326">
      <w:pPr>
        <w:pStyle w:val="Listepuces"/>
        <w:numPr>
          <w:ilvl w:val="0"/>
          <w:numId w:val="30"/>
        </w:numPr>
        <w:spacing w:line="276" w:lineRule="auto"/>
        <w:ind w:left="714" w:hanging="357"/>
        <w:rPr>
          <w:rFonts w:ascii="Arial" w:hAnsi="Arial" w:cs="Arial"/>
          <w:lang w:val="fr-FR"/>
        </w:rPr>
      </w:pPr>
      <w:r w:rsidRPr="00E71BE6">
        <w:rPr>
          <w:rFonts w:ascii="Arial" w:hAnsi="Arial" w:cs="Arial"/>
          <w:lang w:val="fr-FR"/>
        </w:rPr>
        <w:t>Actions</w:t>
      </w:r>
      <w:r w:rsidR="00E8150A" w:rsidRPr="00E71BE6">
        <w:rPr>
          <w:rFonts w:ascii="Arial" w:hAnsi="Arial" w:cs="Arial"/>
          <w:lang w:val="fr-FR"/>
        </w:rPr>
        <w:t xml:space="preserve"> consistant uniquement ou principalement à parrainer la participation de particuliers à des ateliers, séminaires, conférences et </w:t>
      </w:r>
      <w:r w:rsidRPr="00E71BE6">
        <w:rPr>
          <w:rFonts w:ascii="Arial" w:hAnsi="Arial" w:cs="Arial"/>
          <w:lang w:val="fr-FR"/>
        </w:rPr>
        <w:t>congrès ;</w:t>
      </w:r>
    </w:p>
    <w:p w14:paraId="58C61FDF" w14:textId="150F8FEF" w:rsidR="00E8150A" w:rsidRPr="00E71BE6" w:rsidRDefault="00AC564A" w:rsidP="004D6326">
      <w:pPr>
        <w:pStyle w:val="Listepuces"/>
        <w:numPr>
          <w:ilvl w:val="0"/>
          <w:numId w:val="30"/>
        </w:numPr>
        <w:spacing w:line="276" w:lineRule="auto"/>
        <w:ind w:left="714" w:hanging="357"/>
        <w:rPr>
          <w:rFonts w:ascii="Arial" w:hAnsi="Arial" w:cs="Arial"/>
          <w:lang w:val="fr-FR"/>
        </w:rPr>
      </w:pPr>
      <w:r w:rsidRPr="00E71BE6">
        <w:rPr>
          <w:rFonts w:ascii="Arial" w:hAnsi="Arial" w:cs="Arial"/>
          <w:lang w:val="fr-FR"/>
        </w:rPr>
        <w:t>Actions</w:t>
      </w:r>
      <w:r w:rsidR="00E8150A" w:rsidRPr="00E71BE6">
        <w:rPr>
          <w:rFonts w:ascii="Arial" w:hAnsi="Arial" w:cs="Arial"/>
          <w:lang w:val="fr-FR"/>
        </w:rPr>
        <w:t xml:space="preserve"> consistant uniquement ou principalement à financer des bourses individuelles d'études ou de </w:t>
      </w:r>
      <w:r w:rsidRPr="00E71BE6">
        <w:rPr>
          <w:rFonts w:ascii="Arial" w:hAnsi="Arial" w:cs="Arial"/>
          <w:lang w:val="fr-FR"/>
        </w:rPr>
        <w:t>formation ;</w:t>
      </w:r>
    </w:p>
    <w:p w14:paraId="2426AEB7" w14:textId="4ABC32E3" w:rsidR="004D6326" w:rsidRPr="00E71BE6" w:rsidRDefault="004D6326" w:rsidP="00441B65">
      <w:pPr>
        <w:pStyle w:val="Paragraphedeliste"/>
        <w:numPr>
          <w:ilvl w:val="0"/>
          <w:numId w:val="30"/>
        </w:numPr>
        <w:spacing w:after="120"/>
        <w:ind w:left="584" w:hanging="227"/>
        <w:contextualSpacing w:val="0"/>
        <w:jc w:val="both"/>
        <w:rPr>
          <w:rFonts w:eastAsia="Times New Roman" w:cs="Arial"/>
          <w:sz w:val="22"/>
          <w:lang w:eastAsia="en-GB"/>
        </w:rPr>
      </w:pPr>
      <w:r w:rsidRPr="00E71BE6">
        <w:rPr>
          <w:rFonts w:eastAsia="Times New Roman" w:cs="Arial"/>
          <w:sz w:val="22"/>
          <w:lang w:eastAsia="en-GB"/>
        </w:rPr>
        <w:t>Actions consistant exclusivement ou prioritairement en dépenses en capital, par ex. l’achat de terrains, de bâtiments, d’équipements et de véhicules. L’achat d’équipement doit être dûment justifié et s’intégrer dans la cohérence de l’action ;</w:t>
      </w:r>
    </w:p>
    <w:p w14:paraId="7B0956A1" w14:textId="10D3F212" w:rsidR="004D6326" w:rsidRPr="00E71BE6" w:rsidRDefault="004D6326" w:rsidP="00441B65">
      <w:pPr>
        <w:pStyle w:val="Paragraphedeliste"/>
        <w:numPr>
          <w:ilvl w:val="0"/>
          <w:numId w:val="30"/>
        </w:numPr>
        <w:spacing w:after="120"/>
        <w:ind w:left="584" w:hanging="227"/>
        <w:contextualSpacing w:val="0"/>
        <w:jc w:val="both"/>
        <w:rPr>
          <w:rFonts w:eastAsia="Times New Roman" w:cs="Arial"/>
          <w:sz w:val="22"/>
          <w:lang w:eastAsia="en-GB"/>
        </w:rPr>
      </w:pPr>
      <w:r w:rsidRPr="00E71BE6">
        <w:rPr>
          <w:rFonts w:eastAsia="Times New Roman" w:cs="Arial"/>
          <w:sz w:val="22"/>
          <w:lang w:eastAsia="en-GB"/>
        </w:rPr>
        <w:t xml:space="preserve">Actions consistant exclusivement ou prioritairement en l’achat de petits équipements ou intrants ; </w:t>
      </w:r>
    </w:p>
    <w:p w14:paraId="304D4883" w14:textId="1062F272" w:rsidR="004D6326" w:rsidRPr="00E71BE6" w:rsidRDefault="004D6326" w:rsidP="00441B65">
      <w:pPr>
        <w:pStyle w:val="Paragraphedeliste"/>
        <w:numPr>
          <w:ilvl w:val="0"/>
          <w:numId w:val="30"/>
        </w:numPr>
        <w:spacing w:after="120"/>
        <w:ind w:left="584" w:hanging="227"/>
        <w:contextualSpacing w:val="0"/>
        <w:jc w:val="both"/>
        <w:rPr>
          <w:rFonts w:eastAsia="Times New Roman" w:cs="Arial"/>
          <w:sz w:val="22"/>
          <w:lang w:eastAsia="en-GB"/>
        </w:rPr>
      </w:pPr>
      <w:r w:rsidRPr="00E71BE6">
        <w:rPr>
          <w:rFonts w:eastAsia="Times New Roman" w:cs="Arial"/>
          <w:sz w:val="22"/>
          <w:lang w:eastAsia="en-GB"/>
        </w:rPr>
        <w:t xml:space="preserve">Actions soutenant financièrement et/ou politiquement des partis politiques ou groupes religieux ; </w:t>
      </w:r>
    </w:p>
    <w:p w14:paraId="1FE3A455" w14:textId="3C612871" w:rsidR="004D6326" w:rsidRPr="00E71BE6" w:rsidRDefault="004D6326" w:rsidP="00441B65">
      <w:pPr>
        <w:pStyle w:val="Paragraphedeliste"/>
        <w:numPr>
          <w:ilvl w:val="0"/>
          <w:numId w:val="30"/>
        </w:numPr>
        <w:spacing w:after="120"/>
        <w:ind w:left="584" w:hanging="227"/>
        <w:contextualSpacing w:val="0"/>
        <w:jc w:val="both"/>
        <w:rPr>
          <w:rFonts w:eastAsia="Times New Roman" w:cs="Arial"/>
          <w:sz w:val="22"/>
          <w:lang w:eastAsia="en-GB"/>
        </w:rPr>
      </w:pPr>
      <w:r w:rsidRPr="00E71BE6">
        <w:rPr>
          <w:rFonts w:eastAsia="Times New Roman" w:cs="Arial"/>
          <w:sz w:val="22"/>
          <w:lang w:eastAsia="en-GB"/>
        </w:rPr>
        <w:t>Actions incluant des aspects de prosélytisme religieux et politique ;</w:t>
      </w:r>
    </w:p>
    <w:p w14:paraId="046AC913" w14:textId="6031F445" w:rsidR="004D6326" w:rsidRPr="00E71BE6" w:rsidRDefault="004D6326" w:rsidP="00441B65">
      <w:pPr>
        <w:pStyle w:val="Paragraphedeliste"/>
        <w:numPr>
          <w:ilvl w:val="0"/>
          <w:numId w:val="30"/>
        </w:numPr>
        <w:spacing w:after="120"/>
        <w:ind w:left="584" w:hanging="227"/>
        <w:contextualSpacing w:val="0"/>
        <w:jc w:val="both"/>
        <w:rPr>
          <w:rFonts w:eastAsia="Times New Roman" w:cs="Arial"/>
          <w:sz w:val="22"/>
          <w:lang w:eastAsia="en-GB"/>
        </w:rPr>
      </w:pPr>
      <w:r w:rsidRPr="00E71BE6">
        <w:rPr>
          <w:rFonts w:eastAsia="Times New Roman" w:cs="Arial"/>
          <w:sz w:val="22"/>
          <w:lang w:eastAsia="en-GB"/>
        </w:rPr>
        <w:t>Actions incluant des aspects de discrimination</w:t>
      </w:r>
    </w:p>
    <w:p w14:paraId="76487C8A" w14:textId="77777777" w:rsidR="00E8150A" w:rsidRPr="00E71BE6" w:rsidRDefault="00E8150A" w:rsidP="00E602DA">
      <w:pPr>
        <w:spacing w:before="240" w:after="120" w:line="276" w:lineRule="auto"/>
        <w:jc w:val="both"/>
        <w:rPr>
          <w:rFonts w:cs="Arial"/>
          <w:sz w:val="22"/>
          <w:szCs w:val="22"/>
          <w:u w:val="single"/>
        </w:rPr>
      </w:pPr>
      <w:r w:rsidRPr="00E71BE6">
        <w:rPr>
          <w:rFonts w:cs="Arial"/>
          <w:sz w:val="22"/>
          <w:szCs w:val="22"/>
          <w:u w:val="single"/>
        </w:rPr>
        <w:t>Types d’activité</w:t>
      </w:r>
    </w:p>
    <w:p w14:paraId="197553FE" w14:textId="77777777" w:rsidR="002537E0" w:rsidRPr="00E71BE6" w:rsidRDefault="003E246E" w:rsidP="00491EB9">
      <w:pPr>
        <w:spacing w:after="120" w:line="276" w:lineRule="auto"/>
        <w:jc w:val="both"/>
        <w:rPr>
          <w:rFonts w:cs="Arial"/>
          <w:sz w:val="22"/>
          <w:szCs w:val="22"/>
        </w:rPr>
      </w:pPr>
      <w:r w:rsidRPr="00E71BE6">
        <w:rPr>
          <w:rFonts w:cs="Arial"/>
          <w:sz w:val="22"/>
          <w:szCs w:val="22"/>
        </w:rPr>
        <w:t xml:space="preserve">Les activités </w:t>
      </w:r>
      <w:r w:rsidR="00491EB9" w:rsidRPr="00E71BE6">
        <w:rPr>
          <w:rFonts w:cs="Arial"/>
          <w:sz w:val="22"/>
          <w:szCs w:val="22"/>
        </w:rPr>
        <w:t>pouvant bénéficier d’un financement dans le cadre du présent appel à projets d</w:t>
      </w:r>
      <w:r w:rsidRPr="00E71BE6">
        <w:rPr>
          <w:rFonts w:cs="Arial"/>
          <w:sz w:val="22"/>
          <w:szCs w:val="22"/>
        </w:rPr>
        <w:t xml:space="preserve">evront contribuer aux priorités définies au point 1.2. </w:t>
      </w:r>
    </w:p>
    <w:p w14:paraId="1D175D81" w14:textId="2AB147E8" w:rsidR="003E246E" w:rsidRPr="00E71BE6" w:rsidRDefault="003E246E" w:rsidP="00491EB9">
      <w:pPr>
        <w:spacing w:after="120" w:line="276" w:lineRule="auto"/>
        <w:jc w:val="both"/>
        <w:rPr>
          <w:rFonts w:cs="Arial"/>
          <w:sz w:val="22"/>
          <w:szCs w:val="22"/>
        </w:rPr>
      </w:pPr>
      <w:r w:rsidRPr="00E71BE6">
        <w:rPr>
          <w:rFonts w:cs="Arial"/>
          <w:sz w:val="22"/>
          <w:szCs w:val="22"/>
        </w:rPr>
        <w:t>La liste suivante est à titre indicatif</w:t>
      </w:r>
      <w:r w:rsidR="002537E0" w:rsidRPr="00E71BE6">
        <w:rPr>
          <w:rFonts w:cs="Arial"/>
          <w:sz w:val="22"/>
          <w:szCs w:val="22"/>
        </w:rPr>
        <w:t> </w:t>
      </w:r>
      <w:r w:rsidR="004D6326" w:rsidRPr="00E71BE6">
        <w:rPr>
          <w:rFonts w:cs="Arial"/>
          <w:sz w:val="22"/>
          <w:szCs w:val="22"/>
        </w:rPr>
        <w:t>(</w:t>
      </w:r>
      <w:r w:rsidR="009046EE" w:rsidRPr="00E71BE6">
        <w:rPr>
          <w:rFonts w:cs="Arial"/>
          <w:sz w:val="22"/>
          <w:szCs w:val="22"/>
        </w:rPr>
        <w:t>liste non-exhaustive</w:t>
      </w:r>
      <w:r w:rsidR="004D6326" w:rsidRPr="00E71BE6">
        <w:rPr>
          <w:rFonts w:cs="Arial"/>
          <w:sz w:val="22"/>
          <w:szCs w:val="22"/>
        </w:rPr>
        <w:t xml:space="preserve">) </w:t>
      </w:r>
      <w:r w:rsidR="002537E0" w:rsidRPr="00E71BE6">
        <w:rPr>
          <w:rFonts w:cs="Arial"/>
          <w:sz w:val="22"/>
          <w:szCs w:val="22"/>
        </w:rPr>
        <w:t>:</w:t>
      </w:r>
    </w:p>
    <w:p w14:paraId="5509359E" w14:textId="228A9333"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 xml:space="preserve">Création, développement, mise en œuvre de programmes d’accompagnement pour les startups et entreprises tunisiennes (primo-exportateurs et exportateurs confirmés) ; </w:t>
      </w:r>
    </w:p>
    <w:p w14:paraId="04BA16B7" w14:textId="5C05D6E9" w:rsidR="002E2819" w:rsidRPr="00E71BE6" w:rsidRDefault="002E2819" w:rsidP="002E2819">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Appui à l’élaboration des stratégies d’internationalisation des entreprises, de montée en compétence et/ou de renforcement des capacités liée à la stratégie d’internationalisation de l’entreprise ;</w:t>
      </w:r>
    </w:p>
    <w:p w14:paraId="5D5AD93F" w14:textId="1F25B5BF"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Formation, échange de bonnes pratiques et renforcement des capacités ;</w:t>
      </w:r>
    </w:p>
    <w:p w14:paraId="014D207B" w14:textId="5A33D418"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Communication et plaidoyer à l’échelle locale, nationale et internationale ;</w:t>
      </w:r>
    </w:p>
    <w:p w14:paraId="06E3B2F4" w14:textId="0E07559C"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 xml:space="preserve">Sensibilisation et diffusion de la culture de l’internationalisation ; </w:t>
      </w:r>
    </w:p>
    <w:p w14:paraId="6854EAD2" w14:textId="496941E5"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 xml:space="preserve">Organisation de conférences, séminaires, concours entrepreneuriaux, </w:t>
      </w:r>
      <w:proofErr w:type="spellStart"/>
      <w:r w:rsidRPr="00E71BE6">
        <w:rPr>
          <w:rFonts w:cs="Arial"/>
          <w:sz w:val="22"/>
          <w:szCs w:val="22"/>
        </w:rPr>
        <w:t>hackatons</w:t>
      </w:r>
      <w:proofErr w:type="spellEnd"/>
      <w:r w:rsidRPr="00E71BE6">
        <w:rPr>
          <w:rFonts w:cs="Arial"/>
          <w:sz w:val="22"/>
          <w:szCs w:val="22"/>
        </w:rPr>
        <w:t xml:space="preserve"> etc. Ces activités ne peuvent être financées que si elles font parties d’une série d’actions élargies dans le cadre de la mise en œuvre du projet ;</w:t>
      </w:r>
    </w:p>
    <w:p w14:paraId="1CC157C4" w14:textId="0C953600"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Développement de partenariats techniques et économiques, création de réseaux ;</w:t>
      </w:r>
    </w:p>
    <w:p w14:paraId="4050B15A" w14:textId="748EE3D4"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Actions visant à favoriser le financement de l’internationalisation et le développement de l’investissement tunisien à l’étranger ;</w:t>
      </w:r>
    </w:p>
    <w:p w14:paraId="72B0978B" w14:textId="78E9A342"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 xml:space="preserve">Création de mécanismes de concertation et coopération entre acteurs de la société civile et acteurs étatiques ; </w:t>
      </w:r>
    </w:p>
    <w:p w14:paraId="7BB2A521" w14:textId="1EBDCDE5" w:rsidR="004D6326"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Soutien aux initiatives économiques locales ;</w:t>
      </w:r>
    </w:p>
    <w:p w14:paraId="73E0D434" w14:textId="1BBD955F" w:rsidR="002537E0" w:rsidRPr="00E71BE6" w:rsidRDefault="004D6326" w:rsidP="00B84011">
      <w:pPr>
        <w:pStyle w:val="Paragraphedeliste"/>
        <w:numPr>
          <w:ilvl w:val="0"/>
          <w:numId w:val="49"/>
        </w:numPr>
        <w:spacing w:after="60" w:line="276" w:lineRule="auto"/>
        <w:ind w:left="811" w:hanging="454"/>
        <w:contextualSpacing w:val="0"/>
        <w:jc w:val="both"/>
        <w:rPr>
          <w:rFonts w:cs="Arial"/>
          <w:sz w:val="22"/>
          <w:szCs w:val="22"/>
        </w:rPr>
      </w:pPr>
      <w:r w:rsidRPr="00E71BE6">
        <w:rPr>
          <w:rFonts w:cs="Arial"/>
          <w:sz w:val="22"/>
          <w:szCs w:val="22"/>
        </w:rPr>
        <w:t>Etc.</w:t>
      </w:r>
    </w:p>
    <w:p w14:paraId="35921217" w14:textId="77777777" w:rsidR="002E2819" w:rsidRPr="00E71BE6" w:rsidRDefault="002E2819" w:rsidP="002E2819">
      <w:pPr>
        <w:spacing w:before="240" w:after="60" w:line="276" w:lineRule="auto"/>
        <w:jc w:val="both"/>
        <w:rPr>
          <w:rFonts w:cs="Arial"/>
          <w:sz w:val="22"/>
          <w:szCs w:val="22"/>
        </w:rPr>
      </w:pPr>
      <w:r w:rsidRPr="00E71BE6">
        <w:rPr>
          <w:rFonts w:cs="Arial"/>
          <w:sz w:val="22"/>
          <w:szCs w:val="22"/>
        </w:rPr>
        <w:t>Les types d’activités suivants ne sont pas éligibles :</w:t>
      </w:r>
    </w:p>
    <w:p w14:paraId="3FCCD49F" w14:textId="64349ADD" w:rsidR="002E2819" w:rsidRPr="00E71BE6" w:rsidRDefault="002E2819" w:rsidP="002E2819">
      <w:pPr>
        <w:spacing w:line="276" w:lineRule="auto"/>
        <w:jc w:val="both"/>
        <w:rPr>
          <w:sz w:val="22"/>
          <w:szCs w:val="22"/>
        </w:rPr>
      </w:pPr>
      <w:r w:rsidRPr="00E71BE6">
        <w:rPr>
          <w:sz w:val="22"/>
          <w:szCs w:val="22"/>
        </w:rPr>
        <w:t xml:space="preserve">L’objectif de cette liste d’exclusion, non exhaustive, est d’indiquer clairement les types d’activités que le projet se refuse à financer et/ou accompagner et ce pour des considérations environnementales ou sociales, d’ordre éthique, réglementaire ou découlant de la traduction des exigences normatives ou de choix stratégiques. </w:t>
      </w:r>
    </w:p>
    <w:p w14:paraId="5125EAF3" w14:textId="77777777" w:rsidR="0064477A" w:rsidRPr="00E71BE6" w:rsidRDefault="0064477A" w:rsidP="002E2819">
      <w:pPr>
        <w:spacing w:line="276" w:lineRule="auto"/>
        <w:jc w:val="both"/>
        <w:rPr>
          <w:sz w:val="22"/>
          <w:szCs w:val="22"/>
        </w:rPr>
      </w:pPr>
    </w:p>
    <w:p w14:paraId="3005B08E" w14:textId="77777777" w:rsidR="002E2819" w:rsidRPr="00E71BE6" w:rsidRDefault="002E2819" w:rsidP="002E2819">
      <w:pPr>
        <w:pStyle w:val="Paragraphedeliste"/>
        <w:numPr>
          <w:ilvl w:val="0"/>
          <w:numId w:val="67"/>
        </w:numPr>
        <w:spacing w:before="120" w:line="276" w:lineRule="auto"/>
        <w:ind w:hanging="357"/>
        <w:contextualSpacing w:val="0"/>
        <w:jc w:val="both"/>
        <w:rPr>
          <w:b/>
          <w:bCs/>
          <w:sz w:val="22"/>
          <w:szCs w:val="22"/>
        </w:rPr>
      </w:pPr>
      <w:r w:rsidRPr="00E71BE6">
        <w:rPr>
          <w:b/>
          <w:bCs/>
          <w:sz w:val="22"/>
          <w:szCs w:val="22"/>
        </w:rPr>
        <w:t>Activités nuisibles à l’environnement et à la santé humaine</w:t>
      </w:r>
    </w:p>
    <w:p w14:paraId="6552F46D"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Toute activité nuisible à la biodiversité, que ce soit au niveau de la préservation des espèces ou celle de leurs habitats.</w:t>
      </w:r>
    </w:p>
    <w:p w14:paraId="3A77E652"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Toute activité dans des sites naturels et mixtes inscrits sur la liste du Patrimoine Mondial de l’UNESCO</w:t>
      </w:r>
      <w:r w:rsidRPr="00E71BE6">
        <w:rPr>
          <w:sz w:val="16"/>
          <w:szCs w:val="16"/>
        </w:rPr>
        <w:t xml:space="preserve"> </w:t>
      </w:r>
      <w:r w:rsidRPr="00E71BE6">
        <w:rPr>
          <w:sz w:val="22"/>
          <w:szCs w:val="22"/>
        </w:rPr>
        <w:t>et espaces légalement protégés,</w:t>
      </w:r>
    </w:p>
    <w:p w14:paraId="24CBA0C5"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 xml:space="preserve">Commerce, production, élevage d’animaux et de végétaux ne respectant pas les dispositions de la CITES, </w:t>
      </w:r>
      <w:r w:rsidRPr="00E71BE6">
        <w:rPr>
          <w:bCs/>
          <w:sz w:val="22"/>
          <w:szCs w:val="22"/>
        </w:rPr>
        <w:t>Convention sur le commerce international des espèces de faune et de flore sauvages menacées d’extinction.</w:t>
      </w:r>
    </w:p>
    <w:p w14:paraId="32E37C42"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Commerce, production de matériaux dangereux et de tous produits interdits de production ou d’utilisation ou soumis à interdiction progressive dans les réglementations du pays de destination ou internationale.</w:t>
      </w:r>
    </w:p>
    <w:p w14:paraId="5C22CFE2"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 xml:space="preserve">Commerce transfrontalier de déchets exceptés ceux qui sont conformes à la convention de Bâle. </w:t>
      </w:r>
    </w:p>
    <w:p w14:paraId="3E8DFE1F"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Production et commerce de semeuses génétiquement modifiées.</w:t>
      </w:r>
    </w:p>
    <w:p w14:paraId="685AD01D" w14:textId="77777777" w:rsidR="002E2819" w:rsidRPr="00E71BE6" w:rsidRDefault="002E2819" w:rsidP="002E2819">
      <w:pPr>
        <w:pStyle w:val="Paragraphedeliste"/>
        <w:numPr>
          <w:ilvl w:val="0"/>
          <w:numId w:val="67"/>
        </w:numPr>
        <w:spacing w:before="120" w:line="276" w:lineRule="auto"/>
        <w:ind w:hanging="357"/>
        <w:contextualSpacing w:val="0"/>
        <w:jc w:val="both"/>
        <w:rPr>
          <w:b/>
          <w:bCs/>
          <w:sz w:val="22"/>
          <w:szCs w:val="22"/>
        </w:rPr>
      </w:pPr>
      <w:r w:rsidRPr="00E71BE6">
        <w:rPr>
          <w:b/>
          <w:bCs/>
          <w:sz w:val="22"/>
          <w:szCs w:val="22"/>
        </w:rPr>
        <w:t>Activités aggravant les émissions de gaz à effet de serre</w:t>
      </w:r>
    </w:p>
    <w:p w14:paraId="7EEED51A"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Projets dédiés à la production d’électricité à partir d’énergie fossile</w:t>
      </w:r>
    </w:p>
    <w:p w14:paraId="2B724E38" w14:textId="77777777" w:rsidR="002E2819" w:rsidRPr="00E71BE6" w:rsidRDefault="002E2819" w:rsidP="002E2819">
      <w:pPr>
        <w:pStyle w:val="Paragraphedeliste"/>
        <w:numPr>
          <w:ilvl w:val="0"/>
          <w:numId w:val="67"/>
        </w:numPr>
        <w:spacing w:before="120" w:line="276" w:lineRule="auto"/>
        <w:ind w:hanging="357"/>
        <w:contextualSpacing w:val="0"/>
        <w:jc w:val="both"/>
        <w:rPr>
          <w:b/>
          <w:bCs/>
          <w:sz w:val="22"/>
          <w:szCs w:val="22"/>
        </w:rPr>
      </w:pPr>
      <w:r w:rsidRPr="00E71BE6">
        <w:rPr>
          <w:b/>
          <w:bCs/>
          <w:sz w:val="22"/>
          <w:szCs w:val="22"/>
        </w:rPr>
        <w:t>Activités non respectueuses des droits de l’homme</w:t>
      </w:r>
    </w:p>
    <w:p w14:paraId="5B2F72EA"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Tout projet qui va à l’encontre des droits humains et qui s’inscrit dans des logiques contradictoires avec les principes directeurs des Nations Unies et aux droits de l’homme.</w:t>
      </w:r>
    </w:p>
    <w:p w14:paraId="46585A2B"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Toute activité impliquant le recours au travail forcé, au travail d’enfants et à la traite des êtres humains.</w:t>
      </w:r>
    </w:p>
    <w:p w14:paraId="4687F152"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Activités illicites sur des organes humains ou prohibés par des normes bioéthiques de dimension internationale.</w:t>
      </w:r>
    </w:p>
    <w:p w14:paraId="6841BE7D" w14:textId="77777777" w:rsidR="002E2819" w:rsidRPr="00E71BE6" w:rsidRDefault="002E2819" w:rsidP="002E2819">
      <w:pPr>
        <w:pStyle w:val="Paragraphedeliste"/>
        <w:numPr>
          <w:ilvl w:val="0"/>
          <w:numId w:val="67"/>
        </w:numPr>
        <w:spacing w:before="120" w:line="276" w:lineRule="auto"/>
        <w:ind w:hanging="357"/>
        <w:contextualSpacing w:val="0"/>
        <w:jc w:val="both"/>
        <w:rPr>
          <w:b/>
          <w:bCs/>
          <w:sz w:val="22"/>
          <w:szCs w:val="22"/>
        </w:rPr>
      </w:pPr>
      <w:r w:rsidRPr="00E71BE6">
        <w:rPr>
          <w:b/>
          <w:bCs/>
          <w:sz w:val="22"/>
          <w:szCs w:val="22"/>
        </w:rPr>
        <w:t xml:space="preserve">Activités controversées  </w:t>
      </w:r>
    </w:p>
    <w:p w14:paraId="3D35AA3C"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Production ou commerce liés à la pornographie, la prostitution, aux armes et munitions, au tabac, à l’alcool et aux jeux.</w:t>
      </w:r>
    </w:p>
    <w:p w14:paraId="74746E73" w14:textId="77777777"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Commerce illicite de biens culturels.</w:t>
      </w:r>
    </w:p>
    <w:p w14:paraId="517A6A55" w14:textId="757A6B54" w:rsidR="002E2819" w:rsidRPr="00E71BE6" w:rsidRDefault="002E2819" w:rsidP="002E2819">
      <w:pPr>
        <w:pStyle w:val="Paragraphedeliste"/>
        <w:numPr>
          <w:ilvl w:val="1"/>
          <w:numId w:val="67"/>
        </w:numPr>
        <w:spacing w:line="276" w:lineRule="auto"/>
        <w:ind w:hanging="357"/>
        <w:contextualSpacing w:val="0"/>
        <w:jc w:val="both"/>
        <w:rPr>
          <w:sz w:val="22"/>
          <w:szCs w:val="22"/>
        </w:rPr>
      </w:pPr>
      <w:r w:rsidRPr="00E71BE6">
        <w:rPr>
          <w:sz w:val="22"/>
          <w:szCs w:val="22"/>
        </w:rPr>
        <w:t>Activités de production ou commerce de tout produit illicite ainsi que toute activité illégale au regard des règlementations nationales ou internationales applicables dans le pays de destination.</w:t>
      </w:r>
    </w:p>
    <w:p w14:paraId="5CA226C9" w14:textId="6FE8CFD7" w:rsidR="00E8150A" w:rsidRPr="00E71BE6" w:rsidRDefault="00E8150A" w:rsidP="00225236">
      <w:pPr>
        <w:keepNext/>
        <w:spacing w:before="240" w:after="120" w:line="276" w:lineRule="auto"/>
        <w:jc w:val="both"/>
        <w:rPr>
          <w:rFonts w:cs="Arial"/>
          <w:sz w:val="22"/>
          <w:szCs w:val="22"/>
          <w:u w:val="single"/>
        </w:rPr>
      </w:pPr>
      <w:r w:rsidRPr="00E71BE6">
        <w:rPr>
          <w:rFonts w:cs="Arial"/>
          <w:sz w:val="22"/>
          <w:szCs w:val="22"/>
          <w:u w:val="single"/>
        </w:rPr>
        <w:t>Soutien financier à des tiers</w:t>
      </w:r>
      <w:r w:rsidRPr="00E71BE6">
        <w:rPr>
          <w:rStyle w:val="Appelnotedebasdep"/>
          <w:rFonts w:ascii="Arial" w:hAnsi="Arial" w:cs="Arial"/>
          <w:sz w:val="22"/>
          <w:szCs w:val="22"/>
          <w:u w:val="single"/>
        </w:rPr>
        <w:footnoteReference w:id="4"/>
      </w:r>
    </w:p>
    <w:p w14:paraId="188D24CD" w14:textId="77777777" w:rsidR="006120BE" w:rsidRPr="00E71BE6" w:rsidRDefault="006120BE" w:rsidP="003A51C3">
      <w:p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Les demandeurs peuvent proposer de soutenir des tiers financièrement pour contribuer à réaliser les objectifs de l’action.</w:t>
      </w:r>
    </w:p>
    <w:p w14:paraId="26938D20" w14:textId="25CA0BFF" w:rsidR="006120BE" w:rsidRPr="00E71BE6" w:rsidRDefault="006120BE" w:rsidP="00443D05">
      <w:pPr>
        <w:spacing w:after="120" w:line="276" w:lineRule="auto"/>
        <w:jc w:val="both"/>
        <w:rPr>
          <w:rFonts w:asciiTheme="minorBidi" w:hAnsiTheme="minorBidi" w:cstheme="minorBidi"/>
          <w:sz w:val="22"/>
          <w:szCs w:val="22"/>
          <w:shd w:val="clear" w:color="auto" w:fill="9BBB59" w:themeFill="accent3"/>
        </w:rPr>
      </w:pPr>
      <w:r w:rsidRPr="00E71BE6">
        <w:rPr>
          <w:rFonts w:asciiTheme="minorBidi" w:hAnsiTheme="minorBidi" w:cstheme="minorBidi"/>
          <w:sz w:val="22"/>
          <w:szCs w:val="22"/>
        </w:rPr>
        <w:t>Le soutien financier à des tiers ne peut pas être l</w:t>
      </w:r>
      <w:r w:rsidR="003A51C3" w:rsidRPr="00E71BE6">
        <w:rPr>
          <w:rFonts w:asciiTheme="minorBidi" w:hAnsiTheme="minorBidi" w:cstheme="minorBidi"/>
          <w:sz w:val="22"/>
          <w:szCs w:val="22"/>
        </w:rPr>
        <w:t xml:space="preserve">’objectif principal de l’action et </w:t>
      </w:r>
      <w:r w:rsidR="003A51C3" w:rsidRPr="00E71BE6">
        <w:rPr>
          <w:rFonts w:asciiTheme="minorBidi" w:hAnsiTheme="minorBidi" w:cstheme="minorBidi"/>
          <w:sz w:val="22"/>
          <w:szCs w:val="22"/>
          <w:u w:val="single"/>
        </w:rPr>
        <w:t>ne peut excéder</w:t>
      </w:r>
      <w:r w:rsidR="003A51C3" w:rsidRPr="00E71BE6">
        <w:rPr>
          <w:rFonts w:asciiTheme="minorBidi" w:hAnsiTheme="minorBidi" w:cstheme="minorBidi"/>
          <w:sz w:val="22"/>
          <w:szCs w:val="22"/>
        </w:rPr>
        <w:t xml:space="preserve"> 25% du montant total des co</w:t>
      </w:r>
      <w:r w:rsidR="00443D05" w:rsidRPr="00E71BE6">
        <w:rPr>
          <w:rFonts w:asciiTheme="minorBidi" w:hAnsiTheme="minorBidi" w:cstheme="minorBidi"/>
          <w:sz w:val="22"/>
          <w:szCs w:val="22"/>
        </w:rPr>
        <w:t>û</w:t>
      </w:r>
      <w:r w:rsidR="003A51C3" w:rsidRPr="00E71BE6">
        <w:rPr>
          <w:rFonts w:asciiTheme="minorBidi" w:hAnsiTheme="minorBidi" w:cstheme="minorBidi"/>
          <w:sz w:val="22"/>
          <w:szCs w:val="22"/>
        </w:rPr>
        <w:t>ts éligibles de l’action et en aucun cas 40 000 EUR des co</w:t>
      </w:r>
      <w:r w:rsidR="00443D05" w:rsidRPr="00E71BE6">
        <w:rPr>
          <w:rFonts w:asciiTheme="minorBidi" w:hAnsiTheme="minorBidi" w:cstheme="minorBidi"/>
          <w:sz w:val="22"/>
          <w:szCs w:val="22"/>
        </w:rPr>
        <w:t>û</w:t>
      </w:r>
      <w:r w:rsidR="003A51C3" w:rsidRPr="00E71BE6">
        <w:rPr>
          <w:rFonts w:asciiTheme="minorBidi" w:hAnsiTheme="minorBidi" w:cstheme="minorBidi"/>
          <w:sz w:val="22"/>
          <w:szCs w:val="22"/>
        </w:rPr>
        <w:t>ts éligibles de l’action.</w:t>
      </w:r>
      <w:r w:rsidR="00DD199F" w:rsidRPr="00E71BE6">
        <w:rPr>
          <w:rFonts w:asciiTheme="minorBidi" w:hAnsiTheme="minorBidi" w:cstheme="minorBidi"/>
          <w:sz w:val="22"/>
          <w:szCs w:val="22"/>
        </w:rPr>
        <w:t xml:space="preserve"> Le montant maximum alloué </w:t>
      </w:r>
      <w:r w:rsidR="00DD199F" w:rsidRPr="00E71BE6">
        <w:rPr>
          <w:rFonts w:asciiTheme="minorBidi" w:hAnsiTheme="minorBidi" w:cstheme="minorBidi"/>
          <w:sz w:val="22"/>
          <w:szCs w:val="22"/>
          <w:u w:val="single"/>
        </w:rPr>
        <w:t>par tiers</w:t>
      </w:r>
      <w:r w:rsidR="00DD199F" w:rsidRPr="00E71BE6">
        <w:rPr>
          <w:rFonts w:asciiTheme="minorBidi" w:hAnsiTheme="minorBidi" w:cstheme="minorBidi"/>
          <w:sz w:val="22"/>
          <w:szCs w:val="22"/>
        </w:rPr>
        <w:t xml:space="preserve"> est de 10 000 EUR</w:t>
      </w:r>
      <w:r w:rsidR="00677CB5" w:rsidRPr="00E71BE6">
        <w:rPr>
          <w:rFonts w:asciiTheme="minorBidi" w:hAnsiTheme="minorBidi" w:cstheme="minorBidi"/>
          <w:sz w:val="22"/>
          <w:szCs w:val="22"/>
        </w:rPr>
        <w:t>.</w:t>
      </w:r>
    </w:p>
    <w:p w14:paraId="0599C1B2" w14:textId="77777777" w:rsidR="006120BE" w:rsidRPr="00E71BE6" w:rsidRDefault="006120BE" w:rsidP="006120BE">
      <w:p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Conformément aux conditions établies par le présent Règlement, le demandeur chef de file souhaitant redistribuer la subvention, doit indiquer dans le formulaire de demande de subvention :</w:t>
      </w:r>
    </w:p>
    <w:p w14:paraId="76A87E8F" w14:textId="2FAEC8D5" w:rsidR="006120BE" w:rsidRPr="00E71BE6" w:rsidRDefault="006120BE" w:rsidP="006120BE">
      <w:pPr>
        <w:numPr>
          <w:ilvl w:val="1"/>
          <w:numId w:val="19"/>
        </w:numPr>
        <w:tabs>
          <w:tab w:val="right" w:pos="1843"/>
        </w:tabs>
        <w:spacing w:after="120" w:line="276" w:lineRule="auto"/>
        <w:ind w:left="921" w:hanging="524"/>
        <w:jc w:val="both"/>
        <w:rPr>
          <w:rFonts w:asciiTheme="minorBidi" w:hAnsiTheme="minorBidi" w:cstheme="minorBidi"/>
          <w:sz w:val="22"/>
          <w:szCs w:val="22"/>
        </w:rPr>
      </w:pPr>
      <w:r w:rsidRPr="00E71BE6">
        <w:rPr>
          <w:rFonts w:asciiTheme="minorBidi" w:hAnsiTheme="minorBidi" w:cstheme="minorBidi"/>
          <w:sz w:val="22"/>
          <w:szCs w:val="22"/>
        </w:rPr>
        <w:t xml:space="preserve">Les objectifs et résultats à atteindre avec ce soutien financier, </w:t>
      </w:r>
    </w:p>
    <w:p w14:paraId="390C3D4B" w14:textId="62AB8236" w:rsidR="006120BE" w:rsidRPr="00E71BE6" w:rsidRDefault="006120BE" w:rsidP="006120BE">
      <w:pPr>
        <w:numPr>
          <w:ilvl w:val="1"/>
          <w:numId w:val="19"/>
        </w:numPr>
        <w:tabs>
          <w:tab w:val="right" w:pos="1843"/>
        </w:tabs>
        <w:spacing w:after="120" w:line="276" w:lineRule="auto"/>
        <w:ind w:left="921" w:hanging="524"/>
        <w:jc w:val="both"/>
        <w:rPr>
          <w:rFonts w:asciiTheme="minorBidi" w:hAnsiTheme="minorBidi" w:cstheme="minorBidi"/>
          <w:sz w:val="22"/>
          <w:szCs w:val="22"/>
        </w:rPr>
      </w:pPr>
      <w:r w:rsidRPr="00E71BE6">
        <w:rPr>
          <w:rFonts w:asciiTheme="minorBidi" w:hAnsiTheme="minorBidi" w:cstheme="minorBidi"/>
          <w:sz w:val="22"/>
          <w:szCs w:val="22"/>
        </w:rPr>
        <w:t xml:space="preserve">Une liste exhaustive des types d’activités éligibles au soutien financier, </w:t>
      </w:r>
    </w:p>
    <w:p w14:paraId="25983E24" w14:textId="484BA59E" w:rsidR="006120BE" w:rsidRPr="00E71BE6" w:rsidRDefault="006120BE" w:rsidP="006120BE">
      <w:pPr>
        <w:numPr>
          <w:ilvl w:val="1"/>
          <w:numId w:val="19"/>
        </w:numPr>
        <w:tabs>
          <w:tab w:val="right" w:pos="1843"/>
        </w:tabs>
        <w:spacing w:after="120" w:line="276" w:lineRule="auto"/>
        <w:ind w:left="921" w:hanging="524"/>
        <w:jc w:val="both"/>
        <w:rPr>
          <w:rFonts w:asciiTheme="minorBidi" w:hAnsiTheme="minorBidi" w:cstheme="minorBidi"/>
          <w:sz w:val="22"/>
          <w:szCs w:val="22"/>
        </w:rPr>
      </w:pPr>
      <w:r w:rsidRPr="00E71BE6">
        <w:rPr>
          <w:rFonts w:asciiTheme="minorBidi" w:hAnsiTheme="minorBidi" w:cstheme="minorBidi"/>
          <w:sz w:val="22"/>
          <w:szCs w:val="22"/>
        </w:rPr>
        <w:t>Les catégories de personnes éligibles au soutien financier,</w:t>
      </w:r>
    </w:p>
    <w:p w14:paraId="5C94A106" w14:textId="65AD3EE3" w:rsidR="006120BE" w:rsidRPr="00E71BE6" w:rsidRDefault="006120BE" w:rsidP="006120BE">
      <w:pPr>
        <w:numPr>
          <w:ilvl w:val="1"/>
          <w:numId w:val="19"/>
        </w:numPr>
        <w:tabs>
          <w:tab w:val="right" w:pos="1843"/>
        </w:tabs>
        <w:spacing w:after="120" w:line="276" w:lineRule="auto"/>
        <w:ind w:left="921" w:hanging="524"/>
        <w:jc w:val="both"/>
        <w:rPr>
          <w:rFonts w:asciiTheme="minorBidi" w:hAnsiTheme="minorBidi" w:cstheme="minorBidi"/>
          <w:sz w:val="22"/>
          <w:szCs w:val="22"/>
        </w:rPr>
      </w:pPr>
      <w:r w:rsidRPr="00E71BE6">
        <w:rPr>
          <w:rFonts w:asciiTheme="minorBidi" w:hAnsiTheme="minorBidi" w:cstheme="minorBidi"/>
          <w:sz w:val="22"/>
          <w:szCs w:val="22"/>
        </w:rPr>
        <w:t>Les critères pour les sélectionner et leur attribuer le soutien financier,</w:t>
      </w:r>
    </w:p>
    <w:p w14:paraId="4CF25AFD" w14:textId="279C7903" w:rsidR="006120BE" w:rsidRPr="00E71BE6" w:rsidRDefault="006120BE" w:rsidP="006120BE">
      <w:pPr>
        <w:numPr>
          <w:ilvl w:val="1"/>
          <w:numId w:val="19"/>
        </w:numPr>
        <w:tabs>
          <w:tab w:val="right" w:pos="1843"/>
        </w:tabs>
        <w:spacing w:after="120" w:line="276" w:lineRule="auto"/>
        <w:ind w:left="921" w:hanging="524"/>
        <w:jc w:val="both"/>
        <w:rPr>
          <w:rFonts w:asciiTheme="minorBidi" w:hAnsiTheme="minorBidi" w:cstheme="minorBidi"/>
          <w:sz w:val="22"/>
          <w:szCs w:val="22"/>
        </w:rPr>
      </w:pPr>
      <w:r w:rsidRPr="00E71BE6">
        <w:rPr>
          <w:rFonts w:asciiTheme="minorBidi" w:hAnsiTheme="minorBidi" w:cstheme="minorBidi"/>
          <w:sz w:val="22"/>
          <w:szCs w:val="22"/>
        </w:rPr>
        <w:t>Les critères pour déterminer le montant exact du support financier pour chaque tiers</w:t>
      </w:r>
      <w:r w:rsidR="00C3667F" w:rsidRPr="00E71BE6">
        <w:rPr>
          <w:rFonts w:asciiTheme="minorBidi" w:hAnsiTheme="minorBidi" w:cstheme="minorBidi"/>
          <w:sz w:val="22"/>
          <w:szCs w:val="22"/>
        </w:rPr>
        <w:t>,</w:t>
      </w:r>
      <w:r w:rsidRPr="00E71BE6">
        <w:rPr>
          <w:rFonts w:asciiTheme="minorBidi" w:hAnsiTheme="minorBidi" w:cstheme="minorBidi"/>
          <w:sz w:val="22"/>
          <w:szCs w:val="22"/>
        </w:rPr>
        <w:t xml:space="preserve"> et</w:t>
      </w:r>
      <w:r w:rsidR="00C3667F" w:rsidRPr="00E71BE6">
        <w:rPr>
          <w:rFonts w:asciiTheme="minorBidi" w:hAnsiTheme="minorBidi" w:cstheme="minorBidi"/>
          <w:sz w:val="22"/>
          <w:szCs w:val="22"/>
        </w:rPr>
        <w:t>,</w:t>
      </w:r>
    </w:p>
    <w:p w14:paraId="089986C3" w14:textId="79D4E3C3" w:rsidR="006120BE" w:rsidRPr="00E71BE6" w:rsidRDefault="006120BE" w:rsidP="006120BE">
      <w:pPr>
        <w:numPr>
          <w:ilvl w:val="1"/>
          <w:numId w:val="19"/>
        </w:numPr>
        <w:tabs>
          <w:tab w:val="right" w:pos="1843"/>
        </w:tabs>
        <w:spacing w:after="120" w:line="276" w:lineRule="auto"/>
        <w:ind w:left="921" w:hanging="524"/>
        <w:jc w:val="both"/>
        <w:rPr>
          <w:rFonts w:asciiTheme="minorBidi" w:hAnsiTheme="minorBidi" w:cstheme="minorBidi"/>
          <w:sz w:val="22"/>
          <w:szCs w:val="22"/>
        </w:rPr>
      </w:pPr>
      <w:r w:rsidRPr="00E71BE6">
        <w:rPr>
          <w:rFonts w:asciiTheme="minorBidi" w:hAnsiTheme="minorBidi" w:cstheme="minorBidi"/>
          <w:sz w:val="22"/>
          <w:szCs w:val="22"/>
        </w:rPr>
        <w:t xml:space="preserve">Le montant maximum pouvant être redistribué. </w:t>
      </w:r>
    </w:p>
    <w:p w14:paraId="04D39B12" w14:textId="77777777" w:rsidR="006120BE" w:rsidRPr="00E71BE6" w:rsidRDefault="006120BE" w:rsidP="006120BE">
      <w:pPr>
        <w:spacing w:after="120" w:line="276" w:lineRule="auto"/>
        <w:jc w:val="both"/>
        <w:rPr>
          <w:rFonts w:asciiTheme="minorBidi" w:hAnsiTheme="minorBidi" w:cstheme="minorBidi"/>
          <w:sz w:val="22"/>
          <w:szCs w:val="22"/>
        </w:rPr>
      </w:pPr>
      <w:r w:rsidRPr="00E71BE6">
        <w:rPr>
          <w:rFonts w:asciiTheme="minorBidi" w:hAnsiTheme="minorBidi" w:cstheme="minorBidi"/>
          <w:bCs/>
          <w:sz w:val="22"/>
          <w:szCs w:val="22"/>
        </w:rPr>
        <w:t xml:space="preserve">En tout état de cause ces conditions sont obligatoires. Elles doivent être clairement définies dans le contrat de subvention afin d’éviter que ce </w:t>
      </w:r>
      <w:r w:rsidRPr="00E71BE6">
        <w:rPr>
          <w:rFonts w:asciiTheme="minorBidi" w:hAnsiTheme="minorBidi" w:cstheme="minorBidi"/>
          <w:sz w:val="22"/>
          <w:szCs w:val="22"/>
        </w:rPr>
        <w:t>soutien financier soit attribué de façon discrétionnaire.</w:t>
      </w:r>
    </w:p>
    <w:p w14:paraId="707A0ACE" w14:textId="6971D7F5" w:rsidR="00677CB5" w:rsidRPr="00E71BE6" w:rsidRDefault="00677CB5" w:rsidP="00CC2ED9">
      <w:p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Les catégories d’organisations éligibles au soutien financier à des tiers sont des entreprises tunisiennes (PME exportatrices confirmées, primo</w:t>
      </w:r>
      <w:r w:rsidR="00CC2ED9" w:rsidRPr="00E71BE6">
        <w:rPr>
          <w:rFonts w:asciiTheme="minorBidi" w:hAnsiTheme="minorBidi" w:cstheme="minorBidi"/>
          <w:sz w:val="22"/>
          <w:szCs w:val="22"/>
        </w:rPr>
        <w:t>-</w:t>
      </w:r>
      <w:r w:rsidRPr="00E71BE6">
        <w:rPr>
          <w:rFonts w:asciiTheme="minorBidi" w:hAnsiTheme="minorBidi" w:cstheme="minorBidi"/>
          <w:sz w:val="22"/>
          <w:szCs w:val="22"/>
        </w:rPr>
        <w:t>exportatrice</w:t>
      </w:r>
      <w:r w:rsidR="00CC2ED9" w:rsidRPr="00E71BE6">
        <w:rPr>
          <w:rFonts w:asciiTheme="minorBidi" w:hAnsiTheme="minorBidi" w:cstheme="minorBidi"/>
          <w:sz w:val="22"/>
          <w:szCs w:val="22"/>
        </w:rPr>
        <w:t>s</w:t>
      </w:r>
      <w:r w:rsidRPr="00E71BE6">
        <w:rPr>
          <w:rFonts w:asciiTheme="minorBidi" w:hAnsiTheme="minorBidi" w:cstheme="minorBidi"/>
          <w:sz w:val="22"/>
          <w:szCs w:val="22"/>
        </w:rPr>
        <w:t xml:space="preserve">, </w:t>
      </w:r>
      <w:r w:rsidR="00CC2ED9" w:rsidRPr="00E71BE6">
        <w:rPr>
          <w:rFonts w:asciiTheme="minorBidi" w:hAnsiTheme="minorBidi" w:cstheme="minorBidi"/>
          <w:sz w:val="22"/>
          <w:szCs w:val="22"/>
        </w:rPr>
        <w:t xml:space="preserve">et </w:t>
      </w:r>
      <w:r w:rsidRPr="00E71BE6">
        <w:rPr>
          <w:rFonts w:asciiTheme="minorBidi" w:hAnsiTheme="minorBidi" w:cstheme="minorBidi"/>
          <w:sz w:val="22"/>
          <w:szCs w:val="22"/>
        </w:rPr>
        <w:t>startups)</w:t>
      </w:r>
      <w:r w:rsidR="00CC2ED9" w:rsidRPr="00E71BE6">
        <w:rPr>
          <w:rFonts w:asciiTheme="minorBidi" w:hAnsiTheme="minorBidi" w:cstheme="minorBidi"/>
          <w:sz w:val="22"/>
          <w:szCs w:val="22"/>
        </w:rPr>
        <w:t>.</w:t>
      </w:r>
    </w:p>
    <w:p w14:paraId="094B8DF6" w14:textId="23507CCF" w:rsidR="00576854" w:rsidRPr="00E71BE6" w:rsidRDefault="00576854" w:rsidP="00EF498E">
      <w:p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Un même tiers ne pourra pas bénéf</w:t>
      </w:r>
      <w:r w:rsidR="00EF498E" w:rsidRPr="00E71BE6">
        <w:rPr>
          <w:rFonts w:asciiTheme="minorBidi" w:hAnsiTheme="minorBidi" w:cstheme="minorBidi"/>
          <w:sz w:val="22"/>
          <w:szCs w:val="22"/>
        </w:rPr>
        <w:t>icier de plus d’une subvention</w:t>
      </w:r>
      <w:r w:rsidR="00CC2ED9" w:rsidRPr="00E71BE6">
        <w:rPr>
          <w:rFonts w:asciiTheme="minorBidi" w:hAnsiTheme="minorBidi" w:cstheme="minorBidi"/>
          <w:sz w:val="22"/>
          <w:szCs w:val="22"/>
        </w:rPr>
        <w:t>.</w:t>
      </w:r>
    </w:p>
    <w:p w14:paraId="2C20A998" w14:textId="77777777" w:rsidR="003E28D8" w:rsidRPr="00E71BE6" w:rsidRDefault="003E28D8" w:rsidP="003E28D8">
      <w:p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 xml:space="preserve">Les demandeurs doivent </w:t>
      </w:r>
    </w:p>
    <w:p w14:paraId="04A01D96" w14:textId="5252AB59" w:rsidR="003E28D8" w:rsidRPr="00E71BE6" w:rsidRDefault="003E28D8" w:rsidP="003E28D8">
      <w:pPr>
        <w:pStyle w:val="Paragraphedeliste"/>
        <w:numPr>
          <w:ilvl w:val="0"/>
          <w:numId w:val="56"/>
        </w:num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Soit être en capacité de réaliser les vérifications nécessaires relatives à la lutte anti blanchement et financement du terrorisme (LAB-FT) auprès des tiers soutenus financièrement,</w:t>
      </w:r>
    </w:p>
    <w:p w14:paraId="3607E2A9" w14:textId="259C8AA7" w:rsidR="003E28D8" w:rsidRPr="00E71BE6" w:rsidRDefault="003E28D8" w:rsidP="003E28D8">
      <w:pPr>
        <w:pStyle w:val="Paragraphedeliste"/>
        <w:numPr>
          <w:ilvl w:val="0"/>
          <w:numId w:val="56"/>
        </w:numPr>
        <w:spacing w:after="120" w:line="276" w:lineRule="auto"/>
        <w:jc w:val="both"/>
        <w:rPr>
          <w:rFonts w:asciiTheme="minorBidi" w:hAnsiTheme="minorBidi" w:cstheme="minorBidi"/>
          <w:sz w:val="22"/>
          <w:szCs w:val="22"/>
        </w:rPr>
      </w:pPr>
      <w:r w:rsidRPr="00E71BE6">
        <w:rPr>
          <w:rFonts w:asciiTheme="minorBidi" w:hAnsiTheme="minorBidi" w:cstheme="minorBidi"/>
          <w:sz w:val="22"/>
          <w:szCs w:val="22"/>
        </w:rPr>
        <w:t>Soit s’engager à faire cette demande auprès d’Expertise France avant contractualisation avec le tiers.</w:t>
      </w:r>
    </w:p>
    <w:p w14:paraId="702D1768" w14:textId="0F4E9188" w:rsidR="006852D3" w:rsidRPr="00E71BE6" w:rsidRDefault="006852D3" w:rsidP="007A4389">
      <w:pPr>
        <w:spacing w:before="120" w:after="120" w:line="276" w:lineRule="auto"/>
        <w:jc w:val="both"/>
        <w:rPr>
          <w:rFonts w:asciiTheme="minorBidi" w:hAnsiTheme="minorBidi" w:cstheme="minorBidi"/>
          <w:bCs/>
          <w:sz w:val="22"/>
          <w:szCs w:val="22"/>
        </w:rPr>
      </w:pPr>
      <w:r w:rsidRPr="00E71BE6">
        <w:rPr>
          <w:rFonts w:asciiTheme="minorBidi" w:hAnsiTheme="minorBidi" w:cstheme="minorBidi"/>
          <w:bCs/>
          <w:sz w:val="22"/>
          <w:szCs w:val="22"/>
        </w:rPr>
        <w:t xml:space="preserve">Aussi, les activités mises en œuvre par les organisations éligibles au soutien financier à des tiers devront également se conformer aux </w:t>
      </w:r>
      <w:r w:rsidR="007A4389" w:rsidRPr="00E71BE6">
        <w:rPr>
          <w:rFonts w:asciiTheme="minorBidi" w:hAnsiTheme="minorBidi" w:cstheme="minorBidi"/>
          <w:bCs/>
          <w:sz w:val="22"/>
          <w:szCs w:val="22"/>
        </w:rPr>
        <w:t xml:space="preserve">principes et engagements environnementaux et sociaux </w:t>
      </w:r>
      <w:r w:rsidRPr="00E71BE6">
        <w:rPr>
          <w:rFonts w:asciiTheme="minorBidi" w:hAnsiTheme="minorBidi" w:cstheme="minorBidi"/>
          <w:bCs/>
          <w:sz w:val="22"/>
          <w:szCs w:val="22"/>
        </w:rPr>
        <w:t xml:space="preserve">(Annexe H).  </w:t>
      </w:r>
    </w:p>
    <w:p w14:paraId="5F15A660" w14:textId="585FD9A3" w:rsidR="006120BE" w:rsidRPr="00E71BE6" w:rsidRDefault="006120BE" w:rsidP="00F60A29">
      <w:pPr>
        <w:spacing w:before="240" w:after="120" w:line="276" w:lineRule="auto"/>
        <w:jc w:val="both"/>
        <w:rPr>
          <w:rFonts w:asciiTheme="minorBidi" w:hAnsiTheme="minorBidi" w:cstheme="minorBidi"/>
          <w:b/>
          <w:sz w:val="22"/>
          <w:szCs w:val="22"/>
        </w:rPr>
      </w:pPr>
      <w:r w:rsidRPr="00E71BE6">
        <w:rPr>
          <w:rFonts w:asciiTheme="minorBidi" w:hAnsiTheme="minorBidi" w:cstheme="minorBidi"/>
          <w:b/>
          <w:sz w:val="22"/>
          <w:szCs w:val="22"/>
          <w:u w:val="single"/>
        </w:rPr>
        <w:t>Tout profit généré par ce soutien financier devra être réinvesti dans des activités contribuant à réaliser les objectifs de l’action</w:t>
      </w:r>
      <w:r w:rsidRPr="00E71BE6">
        <w:rPr>
          <w:rFonts w:asciiTheme="minorBidi" w:hAnsiTheme="minorBidi" w:cstheme="minorBidi"/>
          <w:b/>
          <w:sz w:val="22"/>
          <w:szCs w:val="22"/>
        </w:rPr>
        <w:t>.</w:t>
      </w:r>
    </w:p>
    <w:p w14:paraId="6F3FFAFE" w14:textId="77777777" w:rsidR="00E8150A" w:rsidRPr="0023333B" w:rsidRDefault="00E8150A" w:rsidP="00DC7B93">
      <w:pPr>
        <w:spacing w:before="240" w:after="120" w:line="276" w:lineRule="auto"/>
        <w:jc w:val="both"/>
        <w:rPr>
          <w:rFonts w:cs="Arial"/>
          <w:sz w:val="22"/>
          <w:szCs w:val="22"/>
        </w:rPr>
      </w:pPr>
      <w:r w:rsidRPr="0023333B">
        <w:rPr>
          <w:rFonts w:cs="Arial"/>
          <w:sz w:val="22"/>
          <w:szCs w:val="22"/>
          <w:u w:val="single"/>
        </w:rPr>
        <w:t>Visibilité</w:t>
      </w:r>
    </w:p>
    <w:p w14:paraId="048CE075" w14:textId="36A808A0" w:rsidR="00E8150A" w:rsidRPr="0023333B" w:rsidRDefault="00E8150A" w:rsidP="0023486B">
      <w:pPr>
        <w:spacing w:after="120" w:line="276" w:lineRule="auto"/>
        <w:jc w:val="both"/>
        <w:rPr>
          <w:rFonts w:cs="Arial"/>
          <w:sz w:val="22"/>
          <w:szCs w:val="22"/>
        </w:rPr>
      </w:pPr>
      <w:r w:rsidRPr="0023333B">
        <w:rPr>
          <w:rFonts w:cs="Arial"/>
          <w:sz w:val="22"/>
          <w:szCs w:val="22"/>
        </w:rPr>
        <w:t xml:space="preserve">Les demandeurs doivent prendre toutes les mesures nécessaires pour assurer la visibilité du financement par </w:t>
      </w:r>
      <w:r w:rsidR="00133C47" w:rsidRPr="0023333B">
        <w:rPr>
          <w:rFonts w:cs="Arial"/>
          <w:sz w:val="22"/>
          <w:szCs w:val="22"/>
        </w:rPr>
        <w:t>Expertise France</w:t>
      </w:r>
      <w:r w:rsidR="00DC7B93" w:rsidRPr="0023333B">
        <w:rPr>
          <w:rFonts w:cs="Arial"/>
          <w:sz w:val="22"/>
          <w:szCs w:val="22"/>
        </w:rPr>
        <w:t xml:space="preserve"> et l'AFD</w:t>
      </w:r>
      <w:r w:rsidRPr="0023333B">
        <w:rPr>
          <w:rFonts w:cs="Arial"/>
          <w:sz w:val="22"/>
          <w:szCs w:val="22"/>
        </w:rPr>
        <w:t xml:space="preserve">. Les actions financées entièrement ou partiellement par </w:t>
      </w:r>
      <w:r w:rsidR="00CD5C07" w:rsidRPr="0023333B">
        <w:rPr>
          <w:rFonts w:cs="Arial"/>
          <w:sz w:val="22"/>
          <w:szCs w:val="22"/>
        </w:rPr>
        <w:t xml:space="preserve">Expertise France et </w:t>
      </w:r>
      <w:r w:rsidRPr="0023333B">
        <w:rPr>
          <w:rFonts w:cs="Arial"/>
          <w:sz w:val="22"/>
          <w:szCs w:val="22"/>
        </w:rPr>
        <w:t>doivent autant que possible comprendre des activités d’information et de communication visant à sensibiliser tout ou partie du public aux motifs de l’action, au motif de l’aide fournie par</w:t>
      </w:r>
      <w:r w:rsidR="00CD5C07" w:rsidRPr="0023333B">
        <w:rPr>
          <w:rFonts w:cs="Arial"/>
          <w:sz w:val="22"/>
          <w:szCs w:val="22"/>
        </w:rPr>
        <w:t xml:space="preserve"> Expertise France </w:t>
      </w:r>
      <w:r w:rsidRPr="0023333B">
        <w:rPr>
          <w:rFonts w:cs="Arial"/>
          <w:sz w:val="22"/>
          <w:szCs w:val="22"/>
        </w:rPr>
        <w:t xml:space="preserve">dans le pays ou la région concernée, ainsi qu’aux résultats et impact de cette aide. </w:t>
      </w:r>
    </w:p>
    <w:p w14:paraId="0B0327C4" w14:textId="18A1A31F" w:rsidR="00133C47" w:rsidRPr="0023333B" w:rsidRDefault="00E8150A" w:rsidP="0023486B">
      <w:pPr>
        <w:spacing w:after="240" w:line="276" w:lineRule="auto"/>
        <w:jc w:val="both"/>
        <w:rPr>
          <w:rFonts w:cs="Arial"/>
          <w:sz w:val="22"/>
          <w:szCs w:val="22"/>
        </w:rPr>
      </w:pPr>
      <w:r w:rsidRPr="0023333B">
        <w:rPr>
          <w:rFonts w:cs="Arial"/>
          <w:sz w:val="22"/>
          <w:szCs w:val="22"/>
        </w:rPr>
        <w:t>Les demandeurs doivent se conformer aux objectifs et priorités et garantir la visibilité du financement</w:t>
      </w:r>
      <w:r w:rsidR="00CD5C07" w:rsidRPr="0023333B">
        <w:rPr>
          <w:rFonts w:cs="Arial"/>
          <w:sz w:val="22"/>
          <w:szCs w:val="22"/>
        </w:rPr>
        <w:t xml:space="preserve"> d’Expertise France</w:t>
      </w:r>
      <w:r w:rsidRPr="0023333B">
        <w:rPr>
          <w:rFonts w:cs="Arial"/>
          <w:sz w:val="22"/>
          <w:szCs w:val="22"/>
        </w:rPr>
        <w:t>.</w:t>
      </w:r>
    </w:p>
    <w:p w14:paraId="253F459E" w14:textId="7B31CB10" w:rsidR="00E8150A" w:rsidRPr="00E71BE6" w:rsidRDefault="00E8150A" w:rsidP="0023486B">
      <w:pPr>
        <w:spacing w:after="240" w:line="276" w:lineRule="auto"/>
        <w:jc w:val="both"/>
        <w:rPr>
          <w:rFonts w:cs="Arial"/>
          <w:sz w:val="22"/>
          <w:szCs w:val="22"/>
          <w:u w:val="single"/>
        </w:rPr>
      </w:pPr>
      <w:r w:rsidRPr="00E71BE6">
        <w:rPr>
          <w:rFonts w:cs="Arial"/>
          <w:sz w:val="22"/>
          <w:szCs w:val="22"/>
          <w:u w:val="single"/>
        </w:rPr>
        <w:t>Nombre de demandes et de subventions par demandeur</w:t>
      </w:r>
    </w:p>
    <w:p w14:paraId="2E3DCD39" w14:textId="77777777" w:rsidR="00DC7B93" w:rsidRPr="00E71BE6" w:rsidRDefault="00E8150A" w:rsidP="0023486B">
      <w:pPr>
        <w:spacing w:after="120" w:line="276" w:lineRule="auto"/>
        <w:jc w:val="both"/>
        <w:rPr>
          <w:rFonts w:cs="Arial"/>
          <w:sz w:val="22"/>
          <w:szCs w:val="22"/>
        </w:rPr>
      </w:pPr>
      <w:r w:rsidRPr="00E71BE6">
        <w:rPr>
          <w:rFonts w:cs="Arial"/>
          <w:sz w:val="22"/>
          <w:szCs w:val="22"/>
        </w:rPr>
        <w:t>Le demandeur chef de file</w:t>
      </w:r>
      <w:r w:rsidR="00DC7B93" w:rsidRPr="00E71BE6">
        <w:rPr>
          <w:rFonts w:cs="Arial"/>
          <w:sz w:val="22"/>
          <w:szCs w:val="22"/>
        </w:rPr>
        <w:t xml:space="preserve"> : </w:t>
      </w:r>
    </w:p>
    <w:p w14:paraId="2AE073BB" w14:textId="718913F4" w:rsidR="00DC7B93" w:rsidRPr="00E71BE6" w:rsidRDefault="00DC7B93" w:rsidP="0053408C">
      <w:pPr>
        <w:pStyle w:val="Paragraphedeliste"/>
        <w:numPr>
          <w:ilvl w:val="0"/>
          <w:numId w:val="32"/>
        </w:numPr>
        <w:spacing w:after="120" w:line="276" w:lineRule="auto"/>
        <w:jc w:val="both"/>
        <w:rPr>
          <w:rFonts w:cs="Arial"/>
          <w:sz w:val="22"/>
          <w:szCs w:val="22"/>
        </w:rPr>
      </w:pPr>
      <w:r w:rsidRPr="00E71BE6">
        <w:rPr>
          <w:rFonts w:cs="Arial"/>
          <w:sz w:val="22"/>
          <w:szCs w:val="22"/>
        </w:rPr>
        <w:t>Ne</w:t>
      </w:r>
      <w:r w:rsidR="00E8150A" w:rsidRPr="00E71BE6">
        <w:rPr>
          <w:rFonts w:cs="Arial"/>
          <w:sz w:val="22"/>
          <w:szCs w:val="22"/>
        </w:rPr>
        <w:t xml:space="preserve"> peut pas soumettre plus </w:t>
      </w:r>
      <w:r w:rsidRPr="00E71BE6">
        <w:rPr>
          <w:rFonts w:cs="Arial"/>
          <w:sz w:val="22"/>
          <w:szCs w:val="22"/>
        </w:rPr>
        <w:t>d’une demande</w:t>
      </w:r>
      <w:r w:rsidR="00E8150A" w:rsidRPr="00E71BE6">
        <w:rPr>
          <w:rFonts w:cs="Arial"/>
          <w:sz w:val="22"/>
          <w:szCs w:val="22"/>
        </w:rPr>
        <w:t xml:space="preserve"> dans le cadre du présent </w:t>
      </w:r>
      <w:r w:rsidR="00F27AF6" w:rsidRPr="00E71BE6">
        <w:rPr>
          <w:rFonts w:cs="Arial"/>
          <w:sz w:val="22"/>
          <w:szCs w:val="22"/>
        </w:rPr>
        <w:t>appel à projets</w:t>
      </w:r>
      <w:r w:rsidR="00E8150A" w:rsidRPr="00E71BE6">
        <w:rPr>
          <w:rFonts w:cs="Arial"/>
          <w:sz w:val="22"/>
          <w:szCs w:val="22"/>
        </w:rPr>
        <w:t>.</w:t>
      </w:r>
    </w:p>
    <w:p w14:paraId="0FF6F6FD" w14:textId="4C398676" w:rsidR="00DC7B93" w:rsidRPr="00E71BE6" w:rsidRDefault="00DC7B93" w:rsidP="0053408C">
      <w:pPr>
        <w:pStyle w:val="Paragraphedeliste"/>
        <w:numPr>
          <w:ilvl w:val="0"/>
          <w:numId w:val="32"/>
        </w:numPr>
        <w:spacing w:after="120" w:line="276" w:lineRule="auto"/>
        <w:jc w:val="both"/>
        <w:rPr>
          <w:rFonts w:cs="Arial"/>
          <w:sz w:val="22"/>
          <w:szCs w:val="22"/>
        </w:rPr>
      </w:pPr>
      <w:r w:rsidRPr="00E71BE6">
        <w:rPr>
          <w:rFonts w:cs="Arial"/>
          <w:sz w:val="22"/>
          <w:szCs w:val="22"/>
        </w:rPr>
        <w:t>N</w:t>
      </w:r>
      <w:r w:rsidR="00E8150A" w:rsidRPr="00E71BE6">
        <w:rPr>
          <w:rFonts w:cs="Arial"/>
          <w:sz w:val="22"/>
          <w:szCs w:val="22"/>
        </w:rPr>
        <w:t>e peut pas</w:t>
      </w:r>
      <w:r w:rsidR="00BE02DF" w:rsidRPr="00E71BE6">
        <w:rPr>
          <w:rFonts w:cs="Arial"/>
          <w:sz w:val="22"/>
          <w:szCs w:val="22"/>
        </w:rPr>
        <w:t xml:space="preserve"> </w:t>
      </w:r>
      <w:r w:rsidR="00E8150A" w:rsidRPr="00E71BE6">
        <w:rPr>
          <w:rFonts w:cs="Arial"/>
          <w:sz w:val="22"/>
          <w:szCs w:val="22"/>
        </w:rPr>
        <w:t>se voir attribuer plus d</w:t>
      </w:r>
      <w:r w:rsidRPr="00E71BE6">
        <w:rPr>
          <w:rFonts w:cs="Arial"/>
          <w:sz w:val="22"/>
          <w:szCs w:val="22"/>
        </w:rPr>
        <w:t>’une</w:t>
      </w:r>
      <w:r w:rsidR="00E8150A" w:rsidRPr="00E71BE6">
        <w:rPr>
          <w:rFonts w:cs="Arial"/>
          <w:sz w:val="22"/>
          <w:szCs w:val="22"/>
        </w:rPr>
        <w:t xml:space="preserve"> </w:t>
      </w:r>
      <w:r w:rsidRPr="00E71BE6">
        <w:rPr>
          <w:rFonts w:cs="Arial"/>
          <w:sz w:val="22"/>
          <w:szCs w:val="22"/>
        </w:rPr>
        <w:t>subvention</w:t>
      </w:r>
      <w:r w:rsidR="00E8150A" w:rsidRPr="00E71BE6">
        <w:rPr>
          <w:rFonts w:cs="Arial"/>
          <w:sz w:val="22"/>
          <w:szCs w:val="22"/>
        </w:rPr>
        <w:t xml:space="preserve"> au titre du présent </w:t>
      </w:r>
      <w:r w:rsidR="00F27AF6" w:rsidRPr="00E71BE6">
        <w:rPr>
          <w:rFonts w:cs="Arial"/>
          <w:sz w:val="22"/>
          <w:szCs w:val="22"/>
        </w:rPr>
        <w:t>appel à projets</w:t>
      </w:r>
      <w:r w:rsidR="00E8150A" w:rsidRPr="00E71BE6">
        <w:rPr>
          <w:rFonts w:cs="Arial"/>
          <w:sz w:val="22"/>
          <w:szCs w:val="22"/>
        </w:rPr>
        <w:t>.</w:t>
      </w:r>
    </w:p>
    <w:p w14:paraId="503E297A" w14:textId="401EAA95" w:rsidR="00E8150A" w:rsidRPr="00E71BE6" w:rsidRDefault="00DE7B66" w:rsidP="0053408C">
      <w:pPr>
        <w:pStyle w:val="Paragraphedeliste"/>
        <w:numPr>
          <w:ilvl w:val="0"/>
          <w:numId w:val="32"/>
        </w:numPr>
        <w:spacing w:after="120" w:line="276" w:lineRule="auto"/>
        <w:jc w:val="both"/>
        <w:rPr>
          <w:rFonts w:cs="Arial"/>
          <w:sz w:val="22"/>
          <w:szCs w:val="22"/>
        </w:rPr>
      </w:pPr>
      <w:r w:rsidRPr="00E71BE6">
        <w:rPr>
          <w:rFonts w:cs="Arial"/>
          <w:sz w:val="22"/>
          <w:szCs w:val="22"/>
        </w:rPr>
        <w:t xml:space="preserve">Ne peut pas </w:t>
      </w:r>
      <w:r w:rsidR="00E8150A" w:rsidRPr="00E71BE6">
        <w:rPr>
          <w:rFonts w:cs="Arial"/>
          <w:sz w:val="22"/>
          <w:szCs w:val="22"/>
        </w:rPr>
        <w:t xml:space="preserve">être en même temps un </w:t>
      </w:r>
      <w:r w:rsidR="00133C47" w:rsidRPr="00E71BE6">
        <w:rPr>
          <w:rFonts w:cs="Arial"/>
          <w:sz w:val="22"/>
          <w:szCs w:val="22"/>
        </w:rPr>
        <w:t xml:space="preserve">partenaire </w:t>
      </w:r>
      <w:r w:rsidR="00E8150A" w:rsidRPr="00E71BE6">
        <w:rPr>
          <w:rFonts w:cs="Arial"/>
          <w:sz w:val="22"/>
          <w:szCs w:val="22"/>
        </w:rPr>
        <w:t>dans une autre demande.</w:t>
      </w:r>
    </w:p>
    <w:p w14:paraId="3323E748" w14:textId="77777777" w:rsidR="00DC7B93" w:rsidRPr="00E71BE6" w:rsidRDefault="00E8150A" w:rsidP="0023486B">
      <w:pPr>
        <w:spacing w:after="120" w:line="276" w:lineRule="auto"/>
        <w:jc w:val="both"/>
        <w:rPr>
          <w:rFonts w:cs="Arial"/>
          <w:sz w:val="22"/>
          <w:szCs w:val="22"/>
        </w:rPr>
      </w:pPr>
      <w:r w:rsidRPr="00E71BE6">
        <w:rPr>
          <w:rFonts w:cs="Arial"/>
          <w:sz w:val="22"/>
          <w:szCs w:val="22"/>
        </w:rPr>
        <w:t xml:space="preserve">Un </w:t>
      </w:r>
      <w:r w:rsidR="00133C47" w:rsidRPr="00E71BE6">
        <w:rPr>
          <w:rFonts w:cs="Arial"/>
          <w:sz w:val="22"/>
          <w:szCs w:val="22"/>
        </w:rPr>
        <w:t>partenaire</w:t>
      </w:r>
      <w:r w:rsidR="00DC7B93" w:rsidRPr="00E71BE6">
        <w:rPr>
          <w:rFonts w:cs="Arial"/>
          <w:sz w:val="22"/>
          <w:szCs w:val="22"/>
        </w:rPr>
        <w:t> :</w:t>
      </w:r>
    </w:p>
    <w:p w14:paraId="7C30AA10" w14:textId="0215152D" w:rsidR="00DC7B93" w:rsidRPr="00E71BE6" w:rsidRDefault="00304284" w:rsidP="00304284">
      <w:pPr>
        <w:pStyle w:val="Paragraphedeliste"/>
        <w:numPr>
          <w:ilvl w:val="0"/>
          <w:numId w:val="33"/>
        </w:numPr>
        <w:spacing w:after="120" w:line="276" w:lineRule="auto"/>
        <w:jc w:val="both"/>
        <w:rPr>
          <w:rFonts w:cs="Arial"/>
          <w:sz w:val="22"/>
          <w:szCs w:val="22"/>
        </w:rPr>
      </w:pPr>
      <w:r w:rsidRPr="00E71BE6">
        <w:rPr>
          <w:rFonts w:cs="Arial"/>
          <w:sz w:val="22"/>
          <w:szCs w:val="22"/>
        </w:rPr>
        <w:t>N</w:t>
      </w:r>
      <w:r w:rsidR="00E8150A" w:rsidRPr="00E71BE6">
        <w:rPr>
          <w:rFonts w:cs="Arial"/>
          <w:sz w:val="22"/>
          <w:szCs w:val="22"/>
        </w:rPr>
        <w:t xml:space="preserve">e peut pas être un </w:t>
      </w:r>
      <w:r w:rsidR="00133C47" w:rsidRPr="00E71BE6">
        <w:rPr>
          <w:rFonts w:cs="Arial"/>
          <w:sz w:val="22"/>
          <w:szCs w:val="22"/>
        </w:rPr>
        <w:t>partenaire</w:t>
      </w:r>
      <w:r w:rsidR="00841ECC" w:rsidRPr="00E71BE6">
        <w:rPr>
          <w:rFonts w:cs="Arial"/>
          <w:sz w:val="22"/>
          <w:szCs w:val="22"/>
        </w:rPr>
        <w:t xml:space="preserve"> dans plus d’une</w:t>
      </w:r>
      <w:r w:rsidR="00E8150A" w:rsidRPr="00E71BE6">
        <w:rPr>
          <w:rFonts w:cs="Arial"/>
          <w:sz w:val="22"/>
          <w:szCs w:val="22"/>
        </w:rPr>
        <w:t xml:space="preserve"> </w:t>
      </w:r>
      <w:r w:rsidRPr="00E71BE6">
        <w:rPr>
          <w:rFonts w:cs="Arial"/>
          <w:sz w:val="22"/>
          <w:szCs w:val="22"/>
        </w:rPr>
        <w:t>demande</w:t>
      </w:r>
      <w:r w:rsidR="00E8150A" w:rsidRPr="00E71BE6">
        <w:rPr>
          <w:rFonts w:cs="Arial"/>
          <w:sz w:val="22"/>
          <w:szCs w:val="22"/>
        </w:rPr>
        <w:t xml:space="preserve"> dans le cadre du présent </w:t>
      </w:r>
      <w:r w:rsidR="00F27AF6" w:rsidRPr="00E71BE6">
        <w:rPr>
          <w:rFonts w:cs="Arial"/>
          <w:sz w:val="22"/>
          <w:szCs w:val="22"/>
        </w:rPr>
        <w:t>appel à projets</w:t>
      </w:r>
      <w:r w:rsidR="00E8150A" w:rsidRPr="00E71BE6">
        <w:rPr>
          <w:rFonts w:cs="Arial"/>
          <w:sz w:val="22"/>
          <w:szCs w:val="22"/>
        </w:rPr>
        <w:t>.</w:t>
      </w:r>
    </w:p>
    <w:p w14:paraId="0FBB2A7E" w14:textId="33AB66DE" w:rsidR="00E8150A" w:rsidRPr="00E71BE6" w:rsidRDefault="00FE1681" w:rsidP="00304284">
      <w:pPr>
        <w:pStyle w:val="Paragraphedeliste"/>
        <w:numPr>
          <w:ilvl w:val="0"/>
          <w:numId w:val="33"/>
        </w:numPr>
        <w:spacing w:after="120" w:line="276" w:lineRule="auto"/>
        <w:jc w:val="both"/>
        <w:rPr>
          <w:rFonts w:cs="Arial"/>
          <w:sz w:val="22"/>
          <w:szCs w:val="22"/>
        </w:rPr>
      </w:pPr>
      <w:r w:rsidRPr="00E71BE6">
        <w:rPr>
          <w:rFonts w:cs="Arial"/>
          <w:sz w:val="22"/>
          <w:szCs w:val="22"/>
        </w:rPr>
        <w:t>N</w:t>
      </w:r>
      <w:r w:rsidR="00E8150A" w:rsidRPr="00E71BE6">
        <w:rPr>
          <w:rFonts w:cs="Arial"/>
          <w:sz w:val="22"/>
          <w:szCs w:val="22"/>
        </w:rPr>
        <w:t>e peut pas</w:t>
      </w:r>
      <w:r w:rsidR="00304284" w:rsidRPr="00E71BE6">
        <w:rPr>
          <w:rFonts w:cs="Arial"/>
          <w:sz w:val="22"/>
          <w:szCs w:val="22"/>
        </w:rPr>
        <w:t xml:space="preserve"> se voir attribuer plus d’une subvention</w:t>
      </w:r>
      <w:r w:rsidR="00E8150A" w:rsidRPr="00E71BE6">
        <w:rPr>
          <w:rFonts w:cs="Arial"/>
          <w:sz w:val="22"/>
          <w:szCs w:val="22"/>
        </w:rPr>
        <w:t xml:space="preserve"> au titre du présent </w:t>
      </w:r>
      <w:r w:rsidR="00F27AF6" w:rsidRPr="00E71BE6">
        <w:rPr>
          <w:rFonts w:cs="Arial"/>
          <w:sz w:val="22"/>
          <w:szCs w:val="22"/>
        </w:rPr>
        <w:t>appel à projets</w:t>
      </w:r>
      <w:r w:rsidR="00E8150A" w:rsidRPr="00E71BE6">
        <w:rPr>
          <w:rFonts w:cs="Arial"/>
          <w:sz w:val="22"/>
          <w:szCs w:val="22"/>
        </w:rPr>
        <w:t>.</w:t>
      </w:r>
    </w:p>
    <w:p w14:paraId="1A59E6B0" w14:textId="63B6B7A0" w:rsidR="00E8150A" w:rsidRPr="00E71BE6" w:rsidRDefault="00E8150A" w:rsidP="00AC5E5C">
      <w:pPr>
        <w:pStyle w:val="AP-Soustitre"/>
        <w:spacing w:before="240"/>
        <w:rPr>
          <w:color w:val="auto"/>
        </w:rPr>
      </w:pPr>
      <w:bookmarkStart w:id="46" w:name="_Toc445878744"/>
      <w:bookmarkStart w:id="47" w:name="_Toc37496182"/>
      <w:bookmarkStart w:id="48" w:name="_Toc494189741"/>
      <w:bookmarkStart w:id="49" w:name="_Toc149662541"/>
      <w:bookmarkStart w:id="50" w:name="_Toc149922594"/>
      <w:bookmarkStart w:id="51" w:name="_Toc150956274"/>
      <w:r w:rsidRPr="00E71BE6">
        <w:rPr>
          <w:color w:val="auto"/>
        </w:rPr>
        <w:t>2.1.</w:t>
      </w:r>
      <w:r w:rsidR="00C8295C" w:rsidRPr="00E71BE6">
        <w:rPr>
          <w:color w:val="auto"/>
        </w:rPr>
        <w:t>4</w:t>
      </w:r>
      <w:bookmarkStart w:id="52" w:name="_Ref477950037"/>
      <w:bookmarkStart w:id="53" w:name="_Toc479498209"/>
      <w:bookmarkStart w:id="54" w:name="_Toc483047423"/>
      <w:bookmarkEnd w:id="46"/>
      <w:r w:rsidR="00842D9D" w:rsidRPr="00E71BE6">
        <w:rPr>
          <w:color w:val="auto"/>
        </w:rPr>
        <w:t xml:space="preserve"> </w:t>
      </w:r>
      <w:r w:rsidRPr="00E71BE6">
        <w:rPr>
          <w:color w:val="auto"/>
        </w:rPr>
        <w:t xml:space="preserve">Éligibilité des </w:t>
      </w:r>
      <w:r w:rsidR="00495CB0" w:rsidRPr="00E71BE6">
        <w:rPr>
          <w:color w:val="auto"/>
        </w:rPr>
        <w:t>coûts :</w:t>
      </w:r>
      <w:r w:rsidRPr="00E71BE6">
        <w:rPr>
          <w:color w:val="auto"/>
        </w:rPr>
        <w:t xml:space="preserve"> quels coûts peuvent être </w:t>
      </w:r>
      <w:bookmarkEnd w:id="47"/>
      <w:bookmarkEnd w:id="48"/>
      <w:bookmarkEnd w:id="52"/>
      <w:bookmarkEnd w:id="53"/>
      <w:bookmarkEnd w:id="54"/>
      <w:r w:rsidR="00495CB0" w:rsidRPr="00E71BE6">
        <w:rPr>
          <w:color w:val="auto"/>
        </w:rPr>
        <w:t>inclus ?</w:t>
      </w:r>
      <w:bookmarkEnd w:id="49"/>
      <w:bookmarkEnd w:id="50"/>
      <w:bookmarkEnd w:id="51"/>
    </w:p>
    <w:p w14:paraId="05F3A949" w14:textId="3C15B625" w:rsidR="00E8150A" w:rsidRPr="00E71BE6" w:rsidRDefault="00E8150A" w:rsidP="00635CC2">
      <w:pPr>
        <w:spacing w:after="120" w:line="276" w:lineRule="auto"/>
        <w:jc w:val="both"/>
        <w:rPr>
          <w:rFonts w:cs="Arial"/>
          <w:sz w:val="22"/>
          <w:szCs w:val="22"/>
        </w:rPr>
      </w:pPr>
      <w:r w:rsidRPr="00E71BE6">
        <w:rPr>
          <w:rFonts w:cs="Arial"/>
          <w:sz w:val="22"/>
          <w:szCs w:val="22"/>
        </w:rPr>
        <w:t>Seuls les</w:t>
      </w:r>
      <w:r w:rsidR="00DC7B93" w:rsidRPr="00E71BE6">
        <w:rPr>
          <w:rFonts w:cs="Arial"/>
          <w:sz w:val="22"/>
          <w:szCs w:val="22"/>
        </w:rPr>
        <w:t xml:space="preserve"> « coûts</w:t>
      </w:r>
      <w:r w:rsidRPr="00E71BE6">
        <w:rPr>
          <w:rFonts w:cs="Arial"/>
          <w:sz w:val="22"/>
          <w:szCs w:val="22"/>
        </w:rPr>
        <w:t xml:space="preserve"> </w:t>
      </w:r>
      <w:r w:rsidR="00DC7B93" w:rsidRPr="00E71BE6">
        <w:rPr>
          <w:rFonts w:cs="Arial"/>
          <w:sz w:val="22"/>
          <w:szCs w:val="22"/>
        </w:rPr>
        <w:t>éligibles »</w:t>
      </w:r>
      <w:r w:rsidRPr="00E71BE6">
        <w:rPr>
          <w:rFonts w:cs="Arial"/>
          <w:sz w:val="22"/>
          <w:szCs w:val="22"/>
        </w:rPr>
        <w:t xml:space="preserve"> peuvent être couverts par une subvention. Les types de coûts éligibles et inéligibles sont indiqués ci-dessous. Le budget constitue à la fois une estimation des coûts et un plafond global des «</w:t>
      </w:r>
      <w:r w:rsidR="001607D3" w:rsidRPr="00E71BE6">
        <w:rPr>
          <w:rFonts w:cs="Arial"/>
          <w:sz w:val="22"/>
          <w:szCs w:val="22"/>
        </w:rPr>
        <w:t xml:space="preserve"> </w:t>
      </w:r>
      <w:r w:rsidRPr="00E71BE6">
        <w:rPr>
          <w:rFonts w:cs="Arial"/>
          <w:sz w:val="22"/>
          <w:szCs w:val="22"/>
        </w:rPr>
        <w:t>coûts éligibles</w:t>
      </w:r>
      <w:r w:rsidR="001607D3" w:rsidRPr="00E71BE6">
        <w:rPr>
          <w:rFonts w:cs="Arial"/>
          <w:sz w:val="22"/>
          <w:szCs w:val="22"/>
        </w:rPr>
        <w:t xml:space="preserve"> </w:t>
      </w:r>
      <w:r w:rsidRPr="00E71BE6">
        <w:rPr>
          <w:rFonts w:cs="Arial"/>
          <w:sz w:val="22"/>
          <w:szCs w:val="22"/>
        </w:rPr>
        <w:t xml:space="preserve">». </w:t>
      </w:r>
    </w:p>
    <w:p w14:paraId="36400249" w14:textId="262F98DE" w:rsidR="00E8150A" w:rsidRPr="00E71BE6" w:rsidRDefault="00E8150A" w:rsidP="00635CC2">
      <w:pPr>
        <w:spacing w:after="120" w:line="276" w:lineRule="auto"/>
        <w:jc w:val="both"/>
        <w:rPr>
          <w:rFonts w:cs="Arial"/>
          <w:sz w:val="22"/>
          <w:szCs w:val="22"/>
        </w:rPr>
      </w:pPr>
      <w:r w:rsidRPr="00E71BE6">
        <w:rPr>
          <w:rFonts w:cs="Arial"/>
          <w:sz w:val="22"/>
          <w:szCs w:val="22"/>
        </w:rPr>
        <w:t xml:space="preserve">Les recommandations d’attribuer une subvention sont toujours subordonnées à la condition que les vérifications précédant la signature du contrat de subvention ne révèlent pas de problèmes nécessitant des modifications du budget (par exemple, les erreurs arithmétiques, les inexactitudes, les coûts irréalistes et les coûts non éligibles). Cette procédure de vérification peut donner lieu à des demandes de clarification et conduire </w:t>
      </w:r>
      <w:r w:rsidR="0031759E" w:rsidRPr="00E71BE6">
        <w:rPr>
          <w:rFonts w:cs="Arial"/>
          <w:sz w:val="22"/>
          <w:szCs w:val="22"/>
        </w:rPr>
        <w:t>Expertise France</w:t>
      </w:r>
      <w:r w:rsidRPr="00E71BE6">
        <w:rPr>
          <w:rFonts w:cs="Arial"/>
          <w:sz w:val="22"/>
          <w:szCs w:val="22"/>
        </w:rPr>
        <w:t xml:space="preserve"> à imposer des modifications ou des réductions afin de corriger ces erreurs ou inexactitudes. Ces corrections ne peuvent entraîner une augmentation de la subvention ou du pourcentage du cofinancement d</w:t>
      </w:r>
      <w:r w:rsidR="00146315" w:rsidRPr="00E71BE6">
        <w:rPr>
          <w:rFonts w:cs="Arial"/>
          <w:sz w:val="22"/>
          <w:szCs w:val="22"/>
        </w:rPr>
        <w:t>’</w:t>
      </w:r>
      <w:r w:rsidRPr="00E71BE6">
        <w:rPr>
          <w:rFonts w:cs="Arial"/>
          <w:sz w:val="22"/>
          <w:szCs w:val="22"/>
        </w:rPr>
        <w:t>E</w:t>
      </w:r>
      <w:r w:rsidR="00146315" w:rsidRPr="00E71BE6">
        <w:rPr>
          <w:rFonts w:cs="Arial"/>
          <w:sz w:val="22"/>
          <w:szCs w:val="22"/>
        </w:rPr>
        <w:t>xpertise France</w:t>
      </w:r>
      <w:r w:rsidRPr="00E71BE6">
        <w:rPr>
          <w:rFonts w:cs="Arial"/>
          <w:sz w:val="22"/>
          <w:szCs w:val="22"/>
        </w:rPr>
        <w:t>.</w:t>
      </w:r>
    </w:p>
    <w:p w14:paraId="50A47226" w14:textId="77777777" w:rsidR="00E8150A" w:rsidRPr="00E71BE6" w:rsidRDefault="00E8150A" w:rsidP="00635CC2">
      <w:pPr>
        <w:spacing w:after="120" w:line="276" w:lineRule="auto"/>
        <w:jc w:val="both"/>
        <w:rPr>
          <w:rFonts w:cs="Arial"/>
          <w:sz w:val="22"/>
          <w:szCs w:val="22"/>
        </w:rPr>
      </w:pPr>
      <w:r w:rsidRPr="00E71BE6">
        <w:rPr>
          <w:rFonts w:cs="Arial"/>
          <w:sz w:val="22"/>
          <w:szCs w:val="22"/>
        </w:rPr>
        <w:t xml:space="preserve">En conséquence, il est dans l’intérêt des demandeurs de fournir un </w:t>
      </w:r>
      <w:r w:rsidRPr="00E71BE6">
        <w:rPr>
          <w:rFonts w:cs="Arial"/>
          <w:b/>
          <w:sz w:val="22"/>
          <w:szCs w:val="22"/>
        </w:rPr>
        <w:t>budget réaliste et d’un rapport coût</w:t>
      </w:r>
      <w:r w:rsidRPr="00E71BE6">
        <w:rPr>
          <w:rFonts w:cs="Arial"/>
          <w:b/>
          <w:sz w:val="22"/>
          <w:szCs w:val="22"/>
        </w:rPr>
        <w:noBreakHyphen/>
        <w:t>efficacité convenable</w:t>
      </w:r>
      <w:r w:rsidRPr="00E71BE6">
        <w:rPr>
          <w:rFonts w:cs="Arial"/>
          <w:sz w:val="22"/>
          <w:szCs w:val="22"/>
        </w:rPr>
        <w:t>.</w:t>
      </w:r>
    </w:p>
    <w:p w14:paraId="3CC7649D" w14:textId="77777777" w:rsidR="00E8150A" w:rsidRPr="00E71BE6" w:rsidRDefault="00E8150A" w:rsidP="00635CC2">
      <w:pPr>
        <w:pStyle w:val="Guidelines5"/>
        <w:spacing w:after="120" w:line="276" w:lineRule="auto"/>
        <w:rPr>
          <w:rFonts w:ascii="Arial" w:hAnsi="Arial" w:cs="Arial"/>
          <w:b w:val="0"/>
          <w:sz w:val="22"/>
          <w:szCs w:val="22"/>
          <w:u w:val="single"/>
          <w:lang w:val="fr-FR"/>
        </w:rPr>
      </w:pPr>
      <w:bookmarkStart w:id="55" w:name="_Toc445878745"/>
      <w:r w:rsidRPr="00E71BE6">
        <w:rPr>
          <w:rFonts w:ascii="Arial" w:hAnsi="Arial" w:cs="Arial"/>
          <w:b w:val="0"/>
          <w:sz w:val="22"/>
          <w:szCs w:val="22"/>
          <w:u w:val="single"/>
          <w:lang w:val="fr-FR"/>
        </w:rPr>
        <w:t>Coûts</w:t>
      </w:r>
      <w:bookmarkEnd w:id="55"/>
      <w:r w:rsidRPr="00E71BE6">
        <w:rPr>
          <w:rFonts w:ascii="Arial" w:hAnsi="Arial" w:cs="Arial"/>
          <w:b w:val="0"/>
          <w:sz w:val="22"/>
          <w:szCs w:val="22"/>
          <w:u w:val="single"/>
          <w:lang w:val="fr-FR"/>
        </w:rPr>
        <w:t xml:space="preserve"> directs éligibles</w:t>
      </w:r>
    </w:p>
    <w:p w14:paraId="486B9E78" w14:textId="5003AC72" w:rsidR="00E8150A" w:rsidRPr="00E71BE6" w:rsidRDefault="00E8150A" w:rsidP="0023486B">
      <w:pPr>
        <w:spacing w:after="120" w:line="276" w:lineRule="auto"/>
        <w:jc w:val="both"/>
        <w:rPr>
          <w:rFonts w:cs="Arial"/>
          <w:sz w:val="22"/>
          <w:szCs w:val="22"/>
        </w:rPr>
      </w:pPr>
      <w:r w:rsidRPr="00E71BE6">
        <w:rPr>
          <w:rFonts w:cs="Arial"/>
          <w:sz w:val="22"/>
          <w:szCs w:val="22"/>
        </w:rPr>
        <w:t xml:space="preserve">Pour être éligibles aux fins du présent </w:t>
      </w:r>
      <w:r w:rsidR="00F27AF6" w:rsidRPr="00E71BE6">
        <w:rPr>
          <w:rFonts w:cs="Arial"/>
          <w:sz w:val="22"/>
          <w:szCs w:val="22"/>
        </w:rPr>
        <w:t>appel à projets</w:t>
      </w:r>
      <w:r w:rsidRPr="00E71BE6">
        <w:rPr>
          <w:rFonts w:cs="Arial"/>
          <w:sz w:val="22"/>
          <w:szCs w:val="22"/>
        </w:rPr>
        <w:t>, les coûts doivent respecter les conditions prévues à l'article 14 des conditions générales du modèle de contrat de subvention.</w:t>
      </w:r>
    </w:p>
    <w:p w14:paraId="42B6C35B" w14:textId="46FB2694" w:rsidR="00E8150A" w:rsidRPr="00E71BE6" w:rsidRDefault="00E8150A" w:rsidP="00635CC2">
      <w:pPr>
        <w:keepNext/>
        <w:spacing w:before="240" w:after="120" w:line="276" w:lineRule="auto"/>
        <w:rPr>
          <w:rFonts w:cs="Arial"/>
          <w:sz w:val="22"/>
          <w:szCs w:val="22"/>
          <w:u w:val="single"/>
        </w:rPr>
      </w:pPr>
      <w:bookmarkStart w:id="56" w:name="_Ref32898665"/>
      <w:r w:rsidRPr="00E71BE6">
        <w:rPr>
          <w:rFonts w:cs="Arial"/>
          <w:sz w:val="22"/>
          <w:szCs w:val="22"/>
          <w:u w:val="single"/>
        </w:rPr>
        <w:t>Réserve pour imprévus</w:t>
      </w:r>
    </w:p>
    <w:p w14:paraId="60E737D7" w14:textId="77777777" w:rsidR="00AF2C83" w:rsidRPr="00E71BE6" w:rsidRDefault="00AF2C83" w:rsidP="00AF2C83">
      <w:pPr>
        <w:spacing w:after="120" w:line="276" w:lineRule="auto"/>
        <w:jc w:val="both"/>
        <w:rPr>
          <w:rFonts w:cs="Arial"/>
          <w:sz w:val="22"/>
          <w:szCs w:val="22"/>
        </w:rPr>
      </w:pPr>
      <w:r w:rsidRPr="00E71BE6">
        <w:rPr>
          <w:rFonts w:cs="Arial"/>
          <w:sz w:val="22"/>
          <w:szCs w:val="22"/>
        </w:rPr>
        <w:t xml:space="preserve">Le budget ne peut pas inclure une réserve pour imprévus. </w:t>
      </w:r>
    </w:p>
    <w:p w14:paraId="2C482BC6" w14:textId="39F3AE28" w:rsidR="00E8150A" w:rsidRPr="00E71BE6" w:rsidRDefault="00E8150A" w:rsidP="003B1623">
      <w:pPr>
        <w:spacing w:before="240" w:after="120" w:line="276" w:lineRule="auto"/>
        <w:rPr>
          <w:rFonts w:cs="Arial"/>
          <w:sz w:val="22"/>
          <w:szCs w:val="22"/>
        </w:rPr>
      </w:pPr>
      <w:r w:rsidRPr="00E71BE6">
        <w:rPr>
          <w:rFonts w:cs="Arial"/>
          <w:sz w:val="22"/>
          <w:szCs w:val="22"/>
          <w:u w:val="single"/>
        </w:rPr>
        <w:t>Coûts indirects éligibles</w:t>
      </w:r>
      <w:r w:rsidRPr="00E71BE6">
        <w:rPr>
          <w:rFonts w:cs="Arial"/>
          <w:sz w:val="22"/>
          <w:szCs w:val="22"/>
        </w:rPr>
        <w:t xml:space="preserve"> </w:t>
      </w:r>
    </w:p>
    <w:bookmarkEnd w:id="56"/>
    <w:p w14:paraId="5A68CFCE" w14:textId="1CDE0056" w:rsidR="003B1623" w:rsidRPr="00E71BE6" w:rsidRDefault="00E8150A" w:rsidP="00443D05">
      <w:pPr>
        <w:tabs>
          <w:tab w:val="left" w:pos="2161"/>
        </w:tabs>
        <w:autoSpaceDE w:val="0"/>
        <w:autoSpaceDN w:val="0"/>
        <w:adjustRightInd w:val="0"/>
        <w:spacing w:after="120" w:line="276" w:lineRule="auto"/>
        <w:jc w:val="both"/>
        <w:rPr>
          <w:rFonts w:cs="Arial"/>
          <w:sz w:val="22"/>
          <w:szCs w:val="22"/>
          <w:lang w:eastAsia="en-GB" w:bidi="kn-IN"/>
        </w:rPr>
      </w:pPr>
      <w:r w:rsidRPr="00E71BE6">
        <w:rPr>
          <w:rFonts w:cs="Arial"/>
          <w:sz w:val="22"/>
          <w:szCs w:val="22"/>
          <w:lang w:eastAsia="en-GB" w:bidi="kn-IN"/>
        </w:rPr>
        <w:t xml:space="preserve">Les coûts indirects supportés pendant la mise en œuvre de l'action peuvent être éligibles pour un financement forfaitaire, mais le montant total ne peut excéder </w:t>
      </w:r>
      <w:r w:rsidR="00635CC2" w:rsidRPr="00E71BE6">
        <w:rPr>
          <w:rFonts w:cs="Arial"/>
          <w:sz w:val="22"/>
          <w:szCs w:val="22"/>
          <w:lang w:eastAsia="en-GB" w:bidi="kn-IN"/>
        </w:rPr>
        <w:t>5</w:t>
      </w:r>
      <w:r w:rsidRPr="00E71BE6">
        <w:rPr>
          <w:rFonts w:cs="Arial"/>
          <w:sz w:val="22"/>
          <w:szCs w:val="22"/>
          <w:lang w:eastAsia="en-GB" w:bidi="kn-IN"/>
        </w:rPr>
        <w:t xml:space="preserve"> % du total estimé des coûts directs éligibles. Les coûts indirects sont éligibles pour autant qu'ils n'incluent pas de </w:t>
      </w:r>
      <w:proofErr w:type="spellStart"/>
      <w:r w:rsidRPr="00E71BE6">
        <w:rPr>
          <w:rFonts w:cs="Arial"/>
          <w:sz w:val="22"/>
          <w:szCs w:val="22"/>
          <w:lang w:eastAsia="en-GB" w:bidi="kn-IN"/>
        </w:rPr>
        <w:t>co</w:t>
      </w:r>
      <w:r w:rsidR="00443D05" w:rsidRPr="00E71BE6">
        <w:rPr>
          <w:rFonts w:cs="Arial"/>
          <w:sz w:val="22"/>
          <w:szCs w:val="22"/>
          <w:lang w:eastAsia="en-GB" w:bidi="kn-IN"/>
        </w:rPr>
        <w:t>û</w:t>
      </w:r>
      <w:r w:rsidRPr="00E71BE6">
        <w:rPr>
          <w:rFonts w:cs="Arial"/>
          <w:sz w:val="22"/>
          <w:szCs w:val="22"/>
          <w:lang w:eastAsia="en-GB" w:bidi="kn-IN"/>
        </w:rPr>
        <w:t>ts</w:t>
      </w:r>
      <w:proofErr w:type="spellEnd"/>
      <w:r w:rsidRPr="00E71BE6">
        <w:rPr>
          <w:rFonts w:cs="Arial"/>
          <w:sz w:val="22"/>
          <w:szCs w:val="22"/>
          <w:lang w:eastAsia="en-GB" w:bidi="kn-IN"/>
        </w:rPr>
        <w:t xml:space="preserve"> portés en compte sur une autre rubrique du budget dans le modèle de contrat de subvention. </w:t>
      </w:r>
    </w:p>
    <w:p w14:paraId="67C41FD2" w14:textId="4D3A8E10" w:rsidR="00E8150A" w:rsidRPr="00E71BE6" w:rsidRDefault="00E8150A" w:rsidP="00635CC2">
      <w:pPr>
        <w:tabs>
          <w:tab w:val="left" w:pos="2161"/>
        </w:tabs>
        <w:autoSpaceDE w:val="0"/>
        <w:autoSpaceDN w:val="0"/>
        <w:adjustRightInd w:val="0"/>
        <w:spacing w:after="120" w:line="276" w:lineRule="auto"/>
        <w:jc w:val="both"/>
        <w:rPr>
          <w:rFonts w:cs="Arial"/>
          <w:sz w:val="22"/>
          <w:szCs w:val="22"/>
          <w:lang w:eastAsia="en-GB" w:bidi="kn-IN"/>
        </w:rPr>
      </w:pPr>
      <w:r w:rsidRPr="00E71BE6">
        <w:rPr>
          <w:rFonts w:cs="Arial"/>
          <w:sz w:val="22"/>
          <w:szCs w:val="22"/>
          <w:lang w:eastAsia="en-GB" w:bidi="kn-IN"/>
        </w:rPr>
        <w:t>Le demandeur chef de file peut être invité à justifier le pourcentage demandé avant la signature du contrat de subvention. Cependant, une fois le taux forfaitaire fixé dans les conditions particulières du contrat de subvention, aucune pièce justificative ne devra être fournie par le bénéficiaire.</w:t>
      </w:r>
    </w:p>
    <w:p w14:paraId="6A05B3C6" w14:textId="43E5AEAD" w:rsidR="00E8150A" w:rsidRPr="00E71BE6" w:rsidRDefault="00E8150A" w:rsidP="00E82F60">
      <w:pPr>
        <w:tabs>
          <w:tab w:val="left" w:pos="2161"/>
        </w:tabs>
        <w:autoSpaceDE w:val="0"/>
        <w:autoSpaceDN w:val="0"/>
        <w:adjustRightInd w:val="0"/>
        <w:spacing w:after="120" w:line="276" w:lineRule="auto"/>
        <w:jc w:val="both"/>
        <w:rPr>
          <w:rFonts w:cs="Arial"/>
          <w:sz w:val="22"/>
          <w:szCs w:val="22"/>
          <w:lang w:eastAsia="en-GB" w:bidi="kn-IN"/>
        </w:rPr>
      </w:pPr>
      <w:r w:rsidRPr="00E71BE6">
        <w:rPr>
          <w:rFonts w:cs="Arial"/>
          <w:sz w:val="22"/>
          <w:szCs w:val="22"/>
          <w:lang w:eastAsia="en-GB" w:bidi="kn-IN"/>
        </w:rPr>
        <w:t xml:space="preserve">Si un des demandeurs ou un des </w:t>
      </w:r>
      <w:r w:rsidR="00146315" w:rsidRPr="00E71BE6">
        <w:rPr>
          <w:rFonts w:cs="Arial"/>
          <w:sz w:val="22"/>
          <w:szCs w:val="22"/>
          <w:lang w:eastAsia="en-GB" w:bidi="kn-IN"/>
        </w:rPr>
        <w:t>partenaires</w:t>
      </w:r>
      <w:r w:rsidRPr="00E71BE6">
        <w:rPr>
          <w:rFonts w:cs="Arial"/>
          <w:sz w:val="22"/>
          <w:szCs w:val="22"/>
          <w:lang w:eastAsia="en-GB" w:bidi="kn-IN"/>
        </w:rPr>
        <w:t xml:space="preserve"> bénéficie d'une subvention de fonctionnement financée par </w:t>
      </w:r>
      <w:r w:rsidR="00282D7F" w:rsidRPr="00E71BE6">
        <w:rPr>
          <w:rFonts w:cs="Arial"/>
          <w:sz w:val="22"/>
          <w:szCs w:val="22"/>
          <w:lang w:eastAsia="en-GB" w:bidi="kn-IN"/>
        </w:rPr>
        <w:t xml:space="preserve">Expertise France ou par </w:t>
      </w:r>
      <w:r w:rsidR="00E82F60" w:rsidRPr="00E71BE6">
        <w:rPr>
          <w:rFonts w:cs="Arial"/>
          <w:sz w:val="22"/>
          <w:szCs w:val="22"/>
          <w:lang w:eastAsia="en-GB" w:bidi="kn-IN"/>
        </w:rPr>
        <w:t>l'AFD</w:t>
      </w:r>
      <w:r w:rsidRPr="00E71BE6">
        <w:rPr>
          <w:rFonts w:cs="Arial"/>
          <w:sz w:val="22"/>
          <w:szCs w:val="22"/>
          <w:lang w:eastAsia="en-GB" w:bidi="kn-IN"/>
        </w:rPr>
        <w:t xml:space="preserve">, il/elle ne peut inscrire des coûts indirects sur les coûts qu'il/elle supporte au budget proposé pour l'action. </w:t>
      </w:r>
    </w:p>
    <w:p w14:paraId="54D1B1F0" w14:textId="77777777" w:rsidR="00E8150A" w:rsidRPr="00E71BE6" w:rsidRDefault="00E8150A" w:rsidP="00635CC2">
      <w:pPr>
        <w:pStyle w:val="Text2"/>
        <w:spacing w:before="240" w:after="120" w:line="276" w:lineRule="auto"/>
        <w:ind w:left="0"/>
        <w:rPr>
          <w:rFonts w:ascii="Arial" w:hAnsi="Arial" w:cs="Arial"/>
          <w:sz w:val="22"/>
          <w:szCs w:val="22"/>
          <w:u w:val="single"/>
          <w:lang w:val="fr-FR"/>
        </w:rPr>
      </w:pPr>
      <w:r w:rsidRPr="00E71BE6">
        <w:rPr>
          <w:rFonts w:ascii="Arial" w:hAnsi="Arial" w:cs="Arial"/>
          <w:sz w:val="22"/>
          <w:szCs w:val="22"/>
          <w:u w:val="single"/>
          <w:lang w:val="fr-FR"/>
        </w:rPr>
        <w:t>Coûts inéligibles</w:t>
      </w:r>
    </w:p>
    <w:p w14:paraId="0BA4370E" w14:textId="35703DE9" w:rsidR="00E8150A" w:rsidRPr="00E71BE6" w:rsidRDefault="00E8150A" w:rsidP="0023486B">
      <w:pPr>
        <w:pStyle w:val="Text2"/>
        <w:spacing w:after="120" w:line="276" w:lineRule="auto"/>
        <w:ind w:left="0"/>
        <w:rPr>
          <w:rFonts w:ascii="Arial" w:hAnsi="Arial" w:cs="Arial"/>
          <w:sz w:val="22"/>
          <w:szCs w:val="22"/>
          <w:lang w:val="fr-FR"/>
        </w:rPr>
      </w:pPr>
      <w:r w:rsidRPr="00E71BE6">
        <w:rPr>
          <w:rFonts w:ascii="Arial" w:hAnsi="Arial" w:cs="Arial"/>
          <w:sz w:val="22"/>
          <w:szCs w:val="22"/>
          <w:lang w:val="fr-FR"/>
        </w:rPr>
        <w:t xml:space="preserve">Les coûts suivants ne sont pas </w:t>
      </w:r>
      <w:r w:rsidR="00345626" w:rsidRPr="00E71BE6">
        <w:rPr>
          <w:rFonts w:ascii="Arial" w:hAnsi="Arial" w:cs="Arial"/>
          <w:sz w:val="22"/>
          <w:szCs w:val="22"/>
          <w:lang w:val="fr-FR"/>
        </w:rPr>
        <w:t>éligibles :</w:t>
      </w:r>
    </w:p>
    <w:p w14:paraId="35E0D905" w14:textId="7EFDFB24" w:rsidR="00E8150A" w:rsidRPr="00E71BE6" w:rsidRDefault="00345626" w:rsidP="0053408C">
      <w:pPr>
        <w:pStyle w:val="Text2"/>
        <w:numPr>
          <w:ilvl w:val="0"/>
          <w:numId w:val="10"/>
        </w:numPr>
        <w:tabs>
          <w:tab w:val="num" w:pos="1485"/>
        </w:tabs>
        <w:spacing w:after="120" w:line="276" w:lineRule="auto"/>
        <w:ind w:left="284" w:hanging="284"/>
        <w:jc w:val="both"/>
        <w:rPr>
          <w:rFonts w:ascii="Arial" w:hAnsi="Arial" w:cs="Arial"/>
          <w:sz w:val="22"/>
          <w:szCs w:val="22"/>
          <w:lang w:val="fr-FR"/>
        </w:rPr>
      </w:pPr>
      <w:r w:rsidRPr="00E71BE6">
        <w:rPr>
          <w:rFonts w:ascii="Arial" w:hAnsi="Arial" w:cs="Arial"/>
          <w:sz w:val="22"/>
          <w:szCs w:val="22"/>
          <w:lang w:val="fr-FR"/>
        </w:rPr>
        <w:t>Les</w:t>
      </w:r>
      <w:r w:rsidR="00E8150A" w:rsidRPr="00E71BE6">
        <w:rPr>
          <w:rFonts w:ascii="Arial" w:hAnsi="Arial" w:cs="Arial"/>
          <w:sz w:val="22"/>
          <w:szCs w:val="22"/>
          <w:lang w:val="fr-FR"/>
        </w:rPr>
        <w:t xml:space="preserve"> dettes et la charge de la dette (intérêts)</w:t>
      </w:r>
      <w:r w:rsidR="00085817" w:rsidRPr="00E71BE6">
        <w:rPr>
          <w:rFonts w:ascii="Arial" w:hAnsi="Arial" w:cs="Arial"/>
          <w:sz w:val="22"/>
          <w:szCs w:val="22"/>
          <w:lang w:val="fr-FR"/>
        </w:rPr>
        <w:t> ;</w:t>
      </w:r>
    </w:p>
    <w:p w14:paraId="0DF272DB" w14:textId="5CB96D76" w:rsidR="00E8150A" w:rsidRPr="00E71BE6" w:rsidRDefault="00345626" w:rsidP="0053408C">
      <w:pPr>
        <w:pStyle w:val="Text2"/>
        <w:numPr>
          <w:ilvl w:val="0"/>
          <w:numId w:val="10"/>
        </w:numPr>
        <w:tabs>
          <w:tab w:val="num" w:pos="1485"/>
        </w:tabs>
        <w:spacing w:after="120" w:line="276" w:lineRule="auto"/>
        <w:ind w:left="284" w:hanging="284"/>
        <w:jc w:val="both"/>
        <w:rPr>
          <w:rFonts w:ascii="Arial" w:hAnsi="Arial" w:cs="Arial"/>
          <w:sz w:val="22"/>
          <w:szCs w:val="22"/>
          <w:lang w:val="fr-FR"/>
        </w:rPr>
      </w:pPr>
      <w:r w:rsidRPr="00E71BE6">
        <w:rPr>
          <w:rFonts w:ascii="Arial" w:hAnsi="Arial" w:cs="Arial"/>
          <w:sz w:val="22"/>
          <w:szCs w:val="22"/>
          <w:lang w:val="fr-FR"/>
        </w:rPr>
        <w:t>Les</w:t>
      </w:r>
      <w:r w:rsidR="00E8150A" w:rsidRPr="00E71BE6">
        <w:rPr>
          <w:rFonts w:ascii="Arial" w:hAnsi="Arial" w:cs="Arial"/>
          <w:sz w:val="22"/>
          <w:szCs w:val="22"/>
          <w:lang w:val="fr-FR"/>
        </w:rPr>
        <w:t xml:space="preserve"> provisions pour pertes ou dettes futures éventuelles</w:t>
      </w:r>
      <w:r w:rsidR="00085817" w:rsidRPr="00E71BE6">
        <w:rPr>
          <w:rFonts w:ascii="Arial" w:hAnsi="Arial" w:cs="Arial"/>
          <w:sz w:val="22"/>
          <w:szCs w:val="22"/>
          <w:lang w:val="fr-FR"/>
        </w:rPr>
        <w:t> ;</w:t>
      </w:r>
    </w:p>
    <w:p w14:paraId="292CED76" w14:textId="4232CF2C" w:rsidR="00E8150A" w:rsidRPr="00E71BE6" w:rsidRDefault="00345626" w:rsidP="00E82F60">
      <w:pPr>
        <w:pStyle w:val="Text2"/>
        <w:numPr>
          <w:ilvl w:val="0"/>
          <w:numId w:val="13"/>
        </w:numPr>
        <w:tabs>
          <w:tab w:val="num" w:pos="1485"/>
        </w:tabs>
        <w:spacing w:after="120" w:line="276" w:lineRule="auto"/>
        <w:ind w:left="284" w:hanging="284"/>
        <w:jc w:val="both"/>
        <w:rPr>
          <w:rFonts w:ascii="Arial" w:hAnsi="Arial" w:cs="Arial"/>
          <w:sz w:val="22"/>
          <w:szCs w:val="22"/>
          <w:lang w:val="fr-FR"/>
        </w:rPr>
      </w:pPr>
      <w:r w:rsidRPr="00E71BE6">
        <w:rPr>
          <w:rFonts w:ascii="Arial" w:hAnsi="Arial" w:cs="Arial"/>
          <w:sz w:val="22"/>
          <w:szCs w:val="22"/>
          <w:lang w:val="fr-FR"/>
        </w:rPr>
        <w:t>Les</w:t>
      </w:r>
      <w:r w:rsidR="00E8150A" w:rsidRPr="00E71BE6">
        <w:rPr>
          <w:rFonts w:ascii="Arial" w:hAnsi="Arial" w:cs="Arial"/>
          <w:sz w:val="22"/>
          <w:szCs w:val="22"/>
          <w:lang w:val="fr-FR"/>
        </w:rPr>
        <w:t xml:space="preserve"> coûts déclarés par </w:t>
      </w:r>
      <w:r w:rsidR="00FC2022" w:rsidRPr="00E71BE6">
        <w:rPr>
          <w:rFonts w:ascii="Arial" w:hAnsi="Arial" w:cs="Arial"/>
          <w:sz w:val="22"/>
          <w:szCs w:val="22"/>
          <w:lang w:val="fr-FR"/>
        </w:rPr>
        <w:t>le bénéficiaire et financés par une autre action</w:t>
      </w:r>
      <w:r w:rsidR="00E8150A" w:rsidRPr="00E71BE6">
        <w:rPr>
          <w:rFonts w:ascii="Arial" w:hAnsi="Arial" w:cs="Arial"/>
          <w:sz w:val="22"/>
          <w:szCs w:val="22"/>
          <w:lang w:val="fr-FR"/>
        </w:rPr>
        <w:t xml:space="preserve"> ou un autre programme de travail bénéficiant d'une subvention </w:t>
      </w:r>
      <w:r w:rsidR="00085817" w:rsidRPr="00E71BE6">
        <w:rPr>
          <w:rFonts w:ascii="Arial" w:hAnsi="Arial" w:cs="Arial"/>
          <w:sz w:val="22"/>
          <w:szCs w:val="22"/>
          <w:lang w:val="fr-FR"/>
        </w:rPr>
        <w:t>d</w:t>
      </w:r>
      <w:r w:rsidR="00835B9F" w:rsidRPr="00E71BE6">
        <w:rPr>
          <w:rFonts w:ascii="Arial" w:hAnsi="Arial" w:cs="Arial"/>
          <w:sz w:val="22"/>
          <w:szCs w:val="22"/>
          <w:lang w:val="fr-FR"/>
        </w:rPr>
        <w:t>’E</w:t>
      </w:r>
      <w:r w:rsidR="00085817" w:rsidRPr="00E71BE6">
        <w:rPr>
          <w:rFonts w:ascii="Arial" w:hAnsi="Arial" w:cs="Arial"/>
          <w:sz w:val="22"/>
          <w:szCs w:val="22"/>
          <w:lang w:val="fr-FR"/>
        </w:rPr>
        <w:t xml:space="preserve">xpertise France ou </w:t>
      </w:r>
      <w:r w:rsidR="00E8150A" w:rsidRPr="00E71BE6">
        <w:rPr>
          <w:rFonts w:ascii="Arial" w:hAnsi="Arial" w:cs="Arial"/>
          <w:sz w:val="22"/>
          <w:szCs w:val="22"/>
          <w:lang w:val="fr-FR"/>
        </w:rPr>
        <w:t>de l'</w:t>
      </w:r>
      <w:r w:rsidR="00E82F60" w:rsidRPr="00E71BE6">
        <w:rPr>
          <w:rFonts w:ascii="Arial" w:hAnsi="Arial" w:cs="Arial"/>
          <w:sz w:val="22"/>
          <w:szCs w:val="22"/>
          <w:lang w:val="fr-FR"/>
        </w:rPr>
        <w:t>AFD</w:t>
      </w:r>
      <w:r w:rsidR="00085817" w:rsidRPr="00E71BE6">
        <w:rPr>
          <w:rFonts w:ascii="Arial" w:hAnsi="Arial" w:cs="Arial"/>
          <w:sz w:val="22"/>
          <w:szCs w:val="22"/>
          <w:lang w:val="fr-FR"/>
        </w:rPr>
        <w:t> ;</w:t>
      </w:r>
    </w:p>
    <w:p w14:paraId="3B9EA0A8" w14:textId="0EC7BD29" w:rsidR="00E8150A" w:rsidRPr="00E71BE6" w:rsidRDefault="00345626" w:rsidP="0053408C">
      <w:pPr>
        <w:pStyle w:val="Text2"/>
        <w:numPr>
          <w:ilvl w:val="0"/>
          <w:numId w:val="11"/>
        </w:numPr>
        <w:tabs>
          <w:tab w:val="num" w:pos="1485"/>
        </w:tabs>
        <w:spacing w:after="120" w:line="276" w:lineRule="auto"/>
        <w:ind w:left="284" w:hanging="284"/>
        <w:jc w:val="both"/>
        <w:rPr>
          <w:rFonts w:ascii="Arial" w:hAnsi="Arial" w:cs="Arial"/>
          <w:sz w:val="22"/>
          <w:szCs w:val="22"/>
          <w:lang w:val="fr-FR"/>
        </w:rPr>
      </w:pPr>
      <w:r w:rsidRPr="00E71BE6">
        <w:rPr>
          <w:rFonts w:ascii="Arial" w:hAnsi="Arial" w:cs="Arial"/>
          <w:sz w:val="22"/>
          <w:szCs w:val="22"/>
          <w:lang w:val="fr-FR"/>
        </w:rPr>
        <w:t>Les</w:t>
      </w:r>
      <w:r w:rsidR="00E8150A" w:rsidRPr="00E71BE6">
        <w:rPr>
          <w:rFonts w:ascii="Arial" w:hAnsi="Arial" w:cs="Arial"/>
          <w:sz w:val="22"/>
          <w:szCs w:val="22"/>
          <w:lang w:val="fr-FR"/>
        </w:rPr>
        <w:t xml:space="preserve"> achats de terrains ou d’immeubles, sauf si ces achats sont indispensables à la mise en œuvre directe de l’action, auquel cas leur propriété doit être transférée conformément à l’article 7.5 des conditions générales du modèle de contrat de subvention, au plus tard à l’issue de l’action</w:t>
      </w:r>
      <w:r w:rsidR="00085817" w:rsidRPr="00E71BE6">
        <w:rPr>
          <w:rFonts w:ascii="Arial" w:hAnsi="Arial" w:cs="Arial"/>
          <w:sz w:val="22"/>
          <w:szCs w:val="22"/>
          <w:lang w:val="fr-FR"/>
        </w:rPr>
        <w:t> ;</w:t>
      </w:r>
    </w:p>
    <w:p w14:paraId="4F86303C" w14:textId="1FB3CC18" w:rsidR="00E8150A" w:rsidRPr="00E71BE6" w:rsidRDefault="00345626" w:rsidP="0053408C">
      <w:pPr>
        <w:pStyle w:val="Text2"/>
        <w:numPr>
          <w:ilvl w:val="0"/>
          <w:numId w:val="12"/>
        </w:numPr>
        <w:tabs>
          <w:tab w:val="num" w:pos="1485"/>
        </w:tabs>
        <w:spacing w:after="120" w:line="276" w:lineRule="auto"/>
        <w:ind w:left="284" w:hanging="284"/>
        <w:jc w:val="both"/>
        <w:rPr>
          <w:rFonts w:ascii="Arial" w:hAnsi="Arial" w:cs="Arial"/>
          <w:sz w:val="22"/>
          <w:szCs w:val="22"/>
          <w:lang w:val="fr-FR"/>
        </w:rPr>
      </w:pPr>
      <w:r w:rsidRPr="00E71BE6">
        <w:rPr>
          <w:rFonts w:ascii="Arial" w:hAnsi="Arial" w:cs="Arial"/>
          <w:sz w:val="22"/>
          <w:szCs w:val="22"/>
          <w:lang w:val="fr-FR"/>
        </w:rPr>
        <w:t>Les</w:t>
      </w:r>
      <w:r w:rsidR="00E8150A" w:rsidRPr="00E71BE6">
        <w:rPr>
          <w:rFonts w:ascii="Arial" w:hAnsi="Arial" w:cs="Arial"/>
          <w:sz w:val="22"/>
          <w:szCs w:val="22"/>
          <w:lang w:val="fr-FR"/>
        </w:rPr>
        <w:t xml:space="preserve"> pertes de change</w:t>
      </w:r>
      <w:r w:rsidR="00085817" w:rsidRPr="00E71BE6">
        <w:rPr>
          <w:rFonts w:ascii="Arial" w:hAnsi="Arial" w:cs="Arial"/>
          <w:sz w:val="22"/>
          <w:szCs w:val="22"/>
          <w:lang w:val="fr-FR"/>
        </w:rPr>
        <w:t> ;</w:t>
      </w:r>
    </w:p>
    <w:p w14:paraId="69F55A84" w14:textId="6D88BD11" w:rsidR="00E8150A" w:rsidRPr="00E71BE6" w:rsidRDefault="004B67DD" w:rsidP="004B67DD">
      <w:pPr>
        <w:pStyle w:val="Text2"/>
        <w:numPr>
          <w:ilvl w:val="0"/>
          <w:numId w:val="13"/>
        </w:numPr>
        <w:tabs>
          <w:tab w:val="num" w:pos="1485"/>
        </w:tabs>
        <w:spacing w:after="120" w:line="276" w:lineRule="auto"/>
        <w:jc w:val="both"/>
        <w:rPr>
          <w:rFonts w:ascii="Arial" w:hAnsi="Arial" w:cs="Arial"/>
          <w:sz w:val="22"/>
          <w:szCs w:val="22"/>
          <w:lang w:val="fr-FR"/>
        </w:rPr>
      </w:pPr>
      <w:r w:rsidRPr="00E71BE6">
        <w:rPr>
          <w:rFonts w:ascii="Arial" w:hAnsi="Arial" w:cs="Arial"/>
          <w:sz w:val="22"/>
          <w:szCs w:val="22"/>
          <w:lang w:val="fr-FR"/>
        </w:rPr>
        <w:t>Les crédits à des tiers</w:t>
      </w:r>
    </w:p>
    <w:p w14:paraId="78F0FB90" w14:textId="1B9DE301" w:rsidR="00B21F4B" w:rsidRPr="00FA297A" w:rsidRDefault="00635CC2" w:rsidP="003A6FB2">
      <w:pPr>
        <w:pStyle w:val="Paragraphedeliste"/>
        <w:numPr>
          <w:ilvl w:val="0"/>
          <w:numId w:val="13"/>
        </w:numPr>
        <w:spacing w:line="276" w:lineRule="auto"/>
        <w:rPr>
          <w:rFonts w:cs="Arial"/>
          <w:b/>
          <w:bCs/>
          <w:sz w:val="22"/>
          <w:szCs w:val="22"/>
        </w:rPr>
      </w:pPr>
      <w:r w:rsidRPr="00E71BE6">
        <w:rPr>
          <w:rFonts w:eastAsia="Times New Roman" w:cs="Arial"/>
          <w:sz w:val="22"/>
          <w:szCs w:val="22"/>
          <w:lang w:eastAsia="en-US"/>
        </w:rPr>
        <w:t>Les taxes et TVA</w:t>
      </w:r>
      <w:bookmarkStart w:id="57" w:name="_Toc37496183"/>
      <w:r w:rsidR="00B21F4B" w:rsidRPr="00FA297A">
        <w:rPr>
          <w:rFonts w:cs="Arial"/>
          <w:sz w:val="22"/>
          <w:szCs w:val="22"/>
        </w:rPr>
        <w:br w:type="page"/>
      </w:r>
    </w:p>
    <w:p w14:paraId="4C3A5F4D" w14:textId="62EA67D9" w:rsidR="00E8150A" w:rsidRPr="0023333B" w:rsidRDefault="00E8150A" w:rsidP="00895443">
      <w:pPr>
        <w:pStyle w:val="AP-Titre"/>
      </w:pPr>
      <w:bookmarkStart w:id="58" w:name="_Toc149662542"/>
      <w:bookmarkStart w:id="59" w:name="_Toc149922595"/>
      <w:bookmarkStart w:id="60" w:name="_Toc150956275"/>
      <w:r w:rsidRPr="0023333B">
        <w:t>Présentation de la demande et procédures à suivre</w:t>
      </w:r>
      <w:bookmarkEnd w:id="57"/>
      <w:bookmarkEnd w:id="58"/>
      <w:bookmarkEnd w:id="59"/>
      <w:bookmarkEnd w:id="60"/>
    </w:p>
    <w:p w14:paraId="3133B1D3" w14:textId="293CCA67" w:rsidR="00023E4A" w:rsidRPr="00E71BE6" w:rsidRDefault="00023E4A" w:rsidP="00023E4A">
      <w:pPr>
        <w:spacing w:line="240" w:lineRule="auto"/>
        <w:jc w:val="both"/>
        <w:rPr>
          <w:rFonts w:cs="Arial"/>
          <w:sz w:val="22"/>
          <w:szCs w:val="22"/>
        </w:rPr>
      </w:pPr>
      <w:r w:rsidRPr="00E71BE6">
        <w:rPr>
          <w:rFonts w:cs="Arial"/>
          <w:sz w:val="22"/>
          <w:szCs w:val="22"/>
        </w:rPr>
        <w:t xml:space="preserve">Le processus de soumission et d’évaluation des propositions se déroulera selon les étapes suivantes : </w:t>
      </w:r>
    </w:p>
    <w:p w14:paraId="1C2D96E1" w14:textId="77777777" w:rsidR="006120BE" w:rsidRPr="0023333B" w:rsidRDefault="006120BE" w:rsidP="00023E4A">
      <w:pPr>
        <w:spacing w:line="240" w:lineRule="auto"/>
        <w:jc w:val="both"/>
        <w:rPr>
          <w:rFonts w:cs="Arial"/>
          <w:color w:val="FF0000"/>
          <w:sz w:val="22"/>
          <w:szCs w:val="22"/>
        </w:rPr>
      </w:pPr>
    </w:p>
    <w:p w14:paraId="72B1D482" w14:textId="738EF441" w:rsidR="00023E4A" w:rsidRPr="0023333B" w:rsidRDefault="00E71BE6" w:rsidP="006314D9">
      <w:pPr>
        <w:spacing w:line="276" w:lineRule="auto"/>
        <w:jc w:val="center"/>
        <w:rPr>
          <w:rFonts w:cs="Arial"/>
          <w:sz w:val="22"/>
          <w:szCs w:val="22"/>
        </w:rPr>
      </w:pPr>
      <w:r>
        <w:rPr>
          <w:rFonts w:cs="Arial"/>
          <w:noProof/>
          <w:sz w:val="22"/>
          <w:szCs w:val="22"/>
        </w:rPr>
        <w:pict w14:anchorId="67F98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5pt;height:226.5pt">
            <v:imagedata r:id="rId8" o:title="AàP-restreints---5étapes"/>
          </v:shape>
        </w:pict>
      </w:r>
    </w:p>
    <w:p w14:paraId="6E7ED767" w14:textId="604D740B" w:rsidR="00E8150A" w:rsidRPr="0023333B" w:rsidRDefault="00E8150A" w:rsidP="006120BE">
      <w:pPr>
        <w:pStyle w:val="AP-Soustitre"/>
        <w:spacing w:before="240"/>
      </w:pPr>
      <w:bookmarkStart w:id="61" w:name="_Toc494189743"/>
      <w:bookmarkStart w:id="62" w:name="_Toc149662543"/>
      <w:bookmarkStart w:id="63" w:name="_Toc149922596"/>
      <w:bookmarkStart w:id="64" w:name="_Toc150956276"/>
      <w:r w:rsidRPr="0023333B">
        <w:t>2.2.1</w:t>
      </w:r>
      <w:r w:rsidR="00BD05AA" w:rsidRPr="0023333B">
        <w:t xml:space="preserve"> </w:t>
      </w:r>
      <w:r w:rsidRPr="0023333B">
        <w:t>Contenu de la note succincte de présentation</w:t>
      </w:r>
      <w:bookmarkEnd w:id="61"/>
      <w:bookmarkEnd w:id="62"/>
      <w:bookmarkEnd w:id="63"/>
      <w:bookmarkEnd w:id="64"/>
    </w:p>
    <w:p w14:paraId="131A7DF6" w14:textId="00B548EA" w:rsidR="00E8150A" w:rsidRPr="0023333B" w:rsidRDefault="00E8150A" w:rsidP="00895443">
      <w:pPr>
        <w:pStyle w:val="Text1"/>
        <w:spacing w:after="120" w:line="276" w:lineRule="auto"/>
        <w:ind w:left="0"/>
        <w:rPr>
          <w:rFonts w:ascii="Arial" w:hAnsi="Arial" w:cs="Arial"/>
          <w:sz w:val="22"/>
          <w:szCs w:val="22"/>
        </w:rPr>
      </w:pPr>
      <w:r w:rsidRPr="0023333B">
        <w:rPr>
          <w:rFonts w:ascii="Arial" w:hAnsi="Arial" w:cs="Arial"/>
          <w:sz w:val="22"/>
          <w:szCs w:val="22"/>
        </w:rPr>
        <w:t>Les demandes doivent être soumises conformément aux instructions relatives à la note succincte de présentation figurant dans le formulaire de demande de subvention annexé au présent</w:t>
      </w:r>
      <w:r w:rsidR="00E575D9" w:rsidRPr="0023333B">
        <w:rPr>
          <w:rFonts w:ascii="Arial" w:hAnsi="Arial" w:cs="Arial"/>
          <w:sz w:val="22"/>
          <w:szCs w:val="22"/>
        </w:rPr>
        <w:t xml:space="preserve"> Règlement</w:t>
      </w:r>
      <w:r w:rsidRPr="0023333B">
        <w:rPr>
          <w:rFonts w:ascii="Arial" w:hAnsi="Arial" w:cs="Arial"/>
          <w:sz w:val="22"/>
          <w:szCs w:val="22"/>
        </w:rPr>
        <w:t xml:space="preserve"> (annexe A). </w:t>
      </w:r>
    </w:p>
    <w:p w14:paraId="7A5EFD70" w14:textId="773BD321" w:rsidR="00E8150A" w:rsidRPr="00E71BE6" w:rsidRDefault="00E8150A" w:rsidP="0023486B">
      <w:pPr>
        <w:pStyle w:val="Text1"/>
        <w:spacing w:after="120" w:line="276" w:lineRule="auto"/>
        <w:ind w:left="0"/>
        <w:rPr>
          <w:rFonts w:ascii="Arial" w:hAnsi="Arial" w:cs="Arial"/>
          <w:sz w:val="22"/>
          <w:szCs w:val="22"/>
        </w:rPr>
      </w:pPr>
      <w:r w:rsidRPr="00E71BE6">
        <w:rPr>
          <w:rFonts w:ascii="Arial" w:hAnsi="Arial" w:cs="Arial"/>
          <w:sz w:val="22"/>
          <w:szCs w:val="22"/>
        </w:rPr>
        <w:t>Les demandeurs doivent soumettre leur demande en français</w:t>
      </w:r>
      <w:r w:rsidR="00895443" w:rsidRPr="00E71BE6">
        <w:rPr>
          <w:rFonts w:ascii="Arial" w:hAnsi="Arial" w:cs="Arial"/>
          <w:sz w:val="22"/>
          <w:szCs w:val="22"/>
        </w:rPr>
        <w:t>.</w:t>
      </w:r>
    </w:p>
    <w:p w14:paraId="292D9EEF" w14:textId="502C0093" w:rsidR="00E8150A" w:rsidRPr="0023333B" w:rsidRDefault="00E8150A" w:rsidP="0023486B">
      <w:pPr>
        <w:pStyle w:val="Text1"/>
        <w:spacing w:after="120" w:line="276" w:lineRule="auto"/>
        <w:ind w:left="0"/>
        <w:rPr>
          <w:rFonts w:ascii="Arial" w:hAnsi="Arial" w:cs="Arial"/>
          <w:color w:val="000000"/>
          <w:sz w:val="22"/>
          <w:szCs w:val="22"/>
        </w:rPr>
      </w:pPr>
      <w:r w:rsidRPr="0023333B">
        <w:rPr>
          <w:rFonts w:ascii="Arial" w:hAnsi="Arial" w:cs="Arial"/>
          <w:color w:val="000000"/>
          <w:sz w:val="22"/>
          <w:szCs w:val="22"/>
        </w:rPr>
        <w:t xml:space="preserve">Veuillez noter ce qui </w:t>
      </w:r>
      <w:r w:rsidR="00895443" w:rsidRPr="0023333B">
        <w:rPr>
          <w:rFonts w:ascii="Arial" w:hAnsi="Arial" w:cs="Arial"/>
          <w:color w:val="000000"/>
          <w:sz w:val="22"/>
          <w:szCs w:val="22"/>
        </w:rPr>
        <w:t>suit :</w:t>
      </w:r>
    </w:p>
    <w:p w14:paraId="56370A5E" w14:textId="499AC874" w:rsidR="00E8150A" w:rsidRPr="0023333B" w:rsidRDefault="00E8150A" w:rsidP="0053408C">
      <w:pPr>
        <w:pStyle w:val="Paragraphedeliste"/>
        <w:numPr>
          <w:ilvl w:val="0"/>
          <w:numId w:val="21"/>
        </w:numPr>
        <w:spacing w:after="120" w:line="276" w:lineRule="auto"/>
        <w:contextualSpacing w:val="0"/>
        <w:jc w:val="both"/>
        <w:rPr>
          <w:rFonts w:cs="Arial"/>
          <w:color w:val="000000"/>
          <w:sz w:val="22"/>
          <w:szCs w:val="22"/>
        </w:rPr>
      </w:pPr>
      <w:r w:rsidRPr="0023333B">
        <w:rPr>
          <w:rFonts w:cs="Arial"/>
          <w:color w:val="000000"/>
          <w:sz w:val="22"/>
          <w:szCs w:val="22"/>
        </w:rPr>
        <w:t xml:space="preserve">Dans la note succincte de présentation, les demandeurs chefs de file ne doivent fournir qu'une estimation de la </w:t>
      </w:r>
      <w:r w:rsidR="00EB1F3C" w:rsidRPr="0023333B">
        <w:rPr>
          <w:rFonts w:cs="Arial"/>
          <w:color w:val="000000"/>
          <w:sz w:val="22"/>
          <w:szCs w:val="22"/>
        </w:rPr>
        <w:t xml:space="preserve">subvention </w:t>
      </w:r>
      <w:r w:rsidRPr="0023333B">
        <w:rPr>
          <w:rFonts w:cs="Arial"/>
          <w:color w:val="000000"/>
          <w:sz w:val="22"/>
          <w:szCs w:val="22"/>
        </w:rPr>
        <w:t>demandée ainsi qu’un pourcentage indicatif de cette contribution par rapport aux coûts éligibles de l'action. Un budget détaillé ne doit être présenté que par les demandeurs chefs de file invités à soumettre une demande complète dans la seconde phase.</w:t>
      </w:r>
    </w:p>
    <w:p w14:paraId="1895A64C" w14:textId="55A7EB1D" w:rsidR="00E8150A" w:rsidRPr="0023333B" w:rsidRDefault="00E8150A" w:rsidP="0053408C">
      <w:pPr>
        <w:pStyle w:val="Paragraphedeliste"/>
        <w:numPr>
          <w:ilvl w:val="0"/>
          <w:numId w:val="21"/>
        </w:numPr>
        <w:spacing w:after="120" w:line="276" w:lineRule="auto"/>
        <w:contextualSpacing w:val="0"/>
        <w:jc w:val="both"/>
        <w:rPr>
          <w:rFonts w:cs="Arial"/>
          <w:color w:val="000000"/>
          <w:sz w:val="22"/>
          <w:szCs w:val="22"/>
        </w:rPr>
      </w:pPr>
      <w:r w:rsidRPr="0023333B">
        <w:rPr>
          <w:rFonts w:cs="Arial"/>
          <w:color w:val="000000"/>
          <w:sz w:val="22"/>
          <w:szCs w:val="22"/>
        </w:rPr>
        <w:t xml:space="preserve">Les éléments définis dans la note succincte de présentation ne peuvent pas être modifiés dans la demande complète. La contribution </w:t>
      </w:r>
      <w:r w:rsidR="00EB1F3C" w:rsidRPr="0023333B">
        <w:rPr>
          <w:rFonts w:cs="Arial"/>
          <w:color w:val="000000"/>
          <w:sz w:val="22"/>
          <w:szCs w:val="22"/>
        </w:rPr>
        <w:t>d’Expertise France</w:t>
      </w:r>
      <w:r w:rsidRPr="0023333B">
        <w:rPr>
          <w:rFonts w:cs="Arial"/>
          <w:color w:val="000000"/>
          <w:sz w:val="22"/>
          <w:szCs w:val="22"/>
        </w:rPr>
        <w:t xml:space="preserve"> ne pourra pas varier de plus de 20 % par rapport à l’estimation initiale. Les demandeurs chefs de file sont libres d'adapter le pourcentage de cofinancement requis en respectant les montants minimaux et maximaux ainsi que les pourcentages de cofinancement indiqués au point 1.3 d</w:t>
      </w:r>
      <w:r w:rsidR="00E575D9" w:rsidRPr="0023333B">
        <w:rPr>
          <w:rFonts w:cs="Arial"/>
          <w:color w:val="000000"/>
          <w:sz w:val="22"/>
          <w:szCs w:val="22"/>
        </w:rPr>
        <w:t>u</w:t>
      </w:r>
      <w:r w:rsidRPr="0023333B">
        <w:rPr>
          <w:rFonts w:cs="Arial"/>
          <w:color w:val="000000"/>
          <w:sz w:val="22"/>
          <w:szCs w:val="22"/>
        </w:rPr>
        <w:t xml:space="preserve"> présent</w:t>
      </w:r>
      <w:r w:rsidR="00E575D9" w:rsidRPr="0023333B">
        <w:rPr>
          <w:rFonts w:cs="Arial"/>
          <w:color w:val="000000"/>
          <w:sz w:val="22"/>
          <w:szCs w:val="22"/>
        </w:rPr>
        <w:t xml:space="preserve"> Règlement</w:t>
      </w:r>
      <w:r w:rsidRPr="0023333B">
        <w:rPr>
          <w:rFonts w:cs="Arial"/>
          <w:color w:val="000000"/>
          <w:sz w:val="22"/>
          <w:szCs w:val="22"/>
        </w:rPr>
        <w:t xml:space="preserve">. Le demandeur chef de file ne peut remplacer </w:t>
      </w:r>
      <w:r w:rsidR="0018507B" w:rsidRPr="0023333B">
        <w:rPr>
          <w:rFonts w:cs="Arial"/>
          <w:color w:val="000000"/>
          <w:sz w:val="22"/>
          <w:szCs w:val="22"/>
        </w:rPr>
        <w:t>un partenaire</w:t>
      </w:r>
      <w:r w:rsidRPr="0023333B">
        <w:rPr>
          <w:rFonts w:cs="Arial"/>
          <w:color w:val="000000"/>
          <w:sz w:val="22"/>
          <w:szCs w:val="22"/>
        </w:rPr>
        <w:t xml:space="preserve"> que dans des cas dûment justifiés (par ex. faillite </w:t>
      </w:r>
      <w:r w:rsidR="0018507B" w:rsidRPr="0023333B">
        <w:rPr>
          <w:rFonts w:cs="Arial"/>
          <w:color w:val="000000"/>
          <w:sz w:val="22"/>
          <w:szCs w:val="22"/>
        </w:rPr>
        <w:t>du partenaire</w:t>
      </w:r>
      <w:r w:rsidRPr="0023333B">
        <w:rPr>
          <w:rFonts w:cs="Arial"/>
          <w:color w:val="000000"/>
          <w:sz w:val="22"/>
          <w:szCs w:val="22"/>
        </w:rPr>
        <w:t xml:space="preserve"> initia</w:t>
      </w:r>
      <w:r w:rsidR="0018507B" w:rsidRPr="0023333B">
        <w:rPr>
          <w:rFonts w:cs="Arial"/>
          <w:color w:val="000000"/>
          <w:sz w:val="22"/>
          <w:szCs w:val="22"/>
        </w:rPr>
        <w:t>l</w:t>
      </w:r>
      <w:r w:rsidRPr="0023333B">
        <w:rPr>
          <w:rFonts w:cs="Arial"/>
          <w:color w:val="000000"/>
          <w:sz w:val="22"/>
          <w:szCs w:val="22"/>
        </w:rPr>
        <w:t xml:space="preserve">). Dans ce cas, le nouveau </w:t>
      </w:r>
      <w:r w:rsidR="0018507B" w:rsidRPr="0023333B">
        <w:rPr>
          <w:rFonts w:cs="Arial"/>
          <w:color w:val="000000"/>
          <w:sz w:val="22"/>
          <w:szCs w:val="22"/>
        </w:rPr>
        <w:t>partenaire</w:t>
      </w:r>
      <w:r w:rsidRPr="0023333B">
        <w:rPr>
          <w:rFonts w:cs="Arial"/>
          <w:color w:val="000000"/>
          <w:sz w:val="22"/>
          <w:szCs w:val="22"/>
        </w:rPr>
        <w:t xml:space="preserve"> doit être de nature similaire au </w:t>
      </w:r>
      <w:r w:rsidR="0018507B" w:rsidRPr="0023333B">
        <w:rPr>
          <w:rFonts w:cs="Arial"/>
          <w:color w:val="000000"/>
          <w:sz w:val="22"/>
          <w:szCs w:val="22"/>
        </w:rPr>
        <w:t>partenaire</w:t>
      </w:r>
      <w:r w:rsidRPr="0023333B">
        <w:rPr>
          <w:rFonts w:cs="Arial"/>
          <w:color w:val="000000"/>
          <w:sz w:val="22"/>
          <w:szCs w:val="22"/>
        </w:rPr>
        <w:t xml:space="preserve"> initial. Le demandeur chef de file peut adapter la durée de l'action si des circonstances imprévues ne relevant pas du champ d'application des demandeurs se sont produites après la soumission de la note de présentation et exigent une telle adaptation (risque de non-exécution de l’action). Dans ces cas, la durée doit rester dans les limites prévues dans le</w:t>
      </w:r>
      <w:r w:rsidR="00E575D9" w:rsidRPr="0023333B">
        <w:rPr>
          <w:rFonts w:cs="Arial"/>
          <w:color w:val="000000"/>
          <w:sz w:val="22"/>
          <w:szCs w:val="22"/>
        </w:rPr>
        <w:t xml:space="preserve"> Règlement</w:t>
      </w:r>
      <w:r w:rsidRPr="0023333B">
        <w:rPr>
          <w:rFonts w:cs="Arial"/>
          <w:color w:val="000000"/>
          <w:sz w:val="22"/>
          <w:szCs w:val="22"/>
        </w:rPr>
        <w:t xml:space="preserve"> à l’intention des demandeurs. Une explication/justification du remplacement/de l'ajustement concerné sera fournie dans une lettre ou un courriel d’accompagnement.</w:t>
      </w:r>
    </w:p>
    <w:p w14:paraId="24D6985E" w14:textId="364EA4DF" w:rsidR="0085521B" w:rsidRPr="0023333B" w:rsidRDefault="00E8150A" w:rsidP="0028620A">
      <w:pPr>
        <w:pStyle w:val="Paragraphedeliste"/>
        <w:spacing w:after="120" w:line="276" w:lineRule="auto"/>
        <w:contextualSpacing w:val="0"/>
        <w:jc w:val="both"/>
        <w:rPr>
          <w:rFonts w:cs="Arial"/>
          <w:color w:val="000000"/>
          <w:sz w:val="22"/>
          <w:szCs w:val="22"/>
        </w:rPr>
      </w:pPr>
      <w:r w:rsidRPr="0023333B">
        <w:rPr>
          <w:rFonts w:cs="Arial"/>
          <w:color w:val="000000"/>
          <w:sz w:val="22"/>
          <w:szCs w:val="22"/>
        </w:rPr>
        <w:t>Les contributions propres des demandeurs peuvent être remplacées à tout moment par des contributions d'autres donateurs.</w:t>
      </w:r>
    </w:p>
    <w:p w14:paraId="29590DE4" w14:textId="7448A1BA" w:rsidR="00E8150A" w:rsidRPr="0023333B" w:rsidRDefault="00E8150A" w:rsidP="0053408C">
      <w:pPr>
        <w:pStyle w:val="Paragraphedeliste"/>
        <w:numPr>
          <w:ilvl w:val="0"/>
          <w:numId w:val="21"/>
        </w:numPr>
        <w:spacing w:after="120" w:line="276" w:lineRule="auto"/>
        <w:contextualSpacing w:val="0"/>
        <w:jc w:val="both"/>
        <w:rPr>
          <w:rFonts w:cs="Arial"/>
          <w:color w:val="000000"/>
          <w:sz w:val="22"/>
          <w:szCs w:val="22"/>
        </w:rPr>
      </w:pPr>
      <w:r w:rsidRPr="0023333B">
        <w:rPr>
          <w:rFonts w:cs="Arial"/>
          <w:color w:val="000000"/>
          <w:sz w:val="22"/>
          <w:szCs w:val="22"/>
        </w:rPr>
        <w:t>Seule la note succincte de présentation sera évaluée. Il est par conséquent très important que ce document contienne TOUTES les informations pertinentes concernant l’action. Aucune annexe supplémentaire ne doit être envoyée.</w:t>
      </w:r>
    </w:p>
    <w:p w14:paraId="5876A47D" w14:textId="77777777" w:rsidR="00E8150A" w:rsidRPr="0023333B" w:rsidRDefault="00E8150A" w:rsidP="0028620A">
      <w:pPr>
        <w:pStyle w:val="Paragraphedeliste"/>
        <w:spacing w:after="120" w:line="276" w:lineRule="auto"/>
        <w:contextualSpacing w:val="0"/>
        <w:jc w:val="both"/>
        <w:rPr>
          <w:rFonts w:cs="Arial"/>
          <w:color w:val="000000"/>
          <w:sz w:val="22"/>
          <w:szCs w:val="22"/>
        </w:rPr>
      </w:pPr>
      <w:r w:rsidRPr="0023333B">
        <w:rPr>
          <w:rFonts w:cs="Arial"/>
          <w:color w:val="000000"/>
          <w:sz w:val="22"/>
          <w:szCs w:val="22"/>
        </w:rPr>
        <w:t>Toute erreur ou incohérence majeure relative aux instructions concernant la note succincte de présentation peut aboutir au rejet de cette dernière.</w:t>
      </w:r>
    </w:p>
    <w:p w14:paraId="5A91463F" w14:textId="7AB74975" w:rsidR="00E8150A" w:rsidRPr="0023333B" w:rsidRDefault="0031759E" w:rsidP="0028620A">
      <w:pPr>
        <w:pStyle w:val="Paragraphedeliste"/>
        <w:spacing w:after="120" w:line="276" w:lineRule="auto"/>
        <w:contextualSpacing w:val="0"/>
        <w:jc w:val="both"/>
        <w:rPr>
          <w:rFonts w:cs="Arial"/>
          <w:b/>
          <w:color w:val="000000"/>
          <w:sz w:val="22"/>
          <w:szCs w:val="22"/>
          <w:u w:val="single"/>
        </w:rPr>
      </w:pPr>
      <w:r w:rsidRPr="0023333B">
        <w:rPr>
          <w:rFonts w:cs="Arial"/>
          <w:b/>
          <w:color w:val="000000"/>
          <w:sz w:val="22"/>
          <w:szCs w:val="22"/>
          <w:u w:val="single"/>
        </w:rPr>
        <w:t>Expertise France</w:t>
      </w:r>
      <w:r w:rsidR="00E8150A" w:rsidRPr="0023333B">
        <w:rPr>
          <w:rFonts w:cs="Arial"/>
          <w:b/>
          <w:color w:val="000000"/>
          <w:sz w:val="22"/>
          <w:szCs w:val="22"/>
          <w:u w:val="single"/>
        </w:rPr>
        <w:t xml:space="preserve"> se réserve le droit de demander des éclaircissements lorsque les informations fournies ne lui permettent pas de réaliser une évaluation objective.</w:t>
      </w:r>
    </w:p>
    <w:p w14:paraId="1240BBE0" w14:textId="77777777" w:rsidR="00E8150A" w:rsidRPr="0023333B" w:rsidRDefault="00E8150A" w:rsidP="0028620A">
      <w:pPr>
        <w:pStyle w:val="Paragraphedeliste"/>
        <w:spacing w:after="120" w:line="276" w:lineRule="auto"/>
        <w:contextualSpacing w:val="0"/>
        <w:jc w:val="both"/>
        <w:rPr>
          <w:rFonts w:cs="Arial"/>
          <w:color w:val="000000"/>
          <w:sz w:val="22"/>
          <w:szCs w:val="22"/>
        </w:rPr>
      </w:pPr>
      <w:r w:rsidRPr="0023333B">
        <w:rPr>
          <w:rFonts w:cs="Arial"/>
          <w:color w:val="000000"/>
          <w:sz w:val="22"/>
          <w:szCs w:val="22"/>
        </w:rPr>
        <w:t>Les notes succinctes de présentation manuscrites ne seront pas acceptées.</w:t>
      </w:r>
    </w:p>
    <w:p w14:paraId="34E483B8" w14:textId="12F628BF" w:rsidR="0082256E" w:rsidRPr="0023333B" w:rsidRDefault="0082256E" w:rsidP="0053408C">
      <w:pPr>
        <w:pStyle w:val="Paragraphedeliste"/>
        <w:numPr>
          <w:ilvl w:val="0"/>
          <w:numId w:val="21"/>
        </w:numPr>
        <w:spacing w:after="240" w:line="276" w:lineRule="auto"/>
        <w:contextualSpacing w:val="0"/>
        <w:jc w:val="both"/>
        <w:rPr>
          <w:rFonts w:cs="Arial"/>
          <w:color w:val="000000"/>
          <w:sz w:val="22"/>
          <w:szCs w:val="22"/>
        </w:rPr>
      </w:pPr>
      <w:r w:rsidRPr="0023333B">
        <w:rPr>
          <w:rFonts w:cs="Arial"/>
          <w:color w:val="000000"/>
          <w:sz w:val="22"/>
          <w:szCs w:val="22"/>
        </w:rPr>
        <w:t>La note succincte de présentation devra également comprendre l'ensemble des informations et documents nécessaire à l'évaluation de l'éligibilité des demandeurs tels que demandé dans le formulaire de demande (Annexe A).</w:t>
      </w:r>
    </w:p>
    <w:p w14:paraId="587443CF" w14:textId="72DB3777" w:rsidR="00E8150A" w:rsidRPr="0023333B" w:rsidRDefault="00E8150A" w:rsidP="002E1AB4">
      <w:pPr>
        <w:pStyle w:val="AP-Soustitre"/>
      </w:pPr>
      <w:bookmarkStart w:id="65" w:name="_Toc479498213"/>
      <w:bookmarkStart w:id="66" w:name="_Toc483047427"/>
      <w:bookmarkStart w:id="67" w:name="_Toc37496186"/>
      <w:bookmarkStart w:id="68" w:name="_Toc494189744"/>
      <w:bookmarkStart w:id="69" w:name="_Toc149662544"/>
      <w:bookmarkStart w:id="70" w:name="_Toc149922597"/>
      <w:bookmarkStart w:id="71" w:name="_Toc150956277"/>
      <w:r w:rsidRPr="0023333B">
        <w:t>2.2.2</w:t>
      </w:r>
      <w:r w:rsidR="00BD05AA" w:rsidRPr="0023333B">
        <w:t xml:space="preserve"> </w:t>
      </w:r>
      <w:r w:rsidRPr="0023333B">
        <w:t xml:space="preserve">Où et comment envoyer la </w:t>
      </w:r>
      <w:bookmarkEnd w:id="65"/>
      <w:bookmarkEnd w:id="66"/>
      <w:bookmarkEnd w:id="67"/>
      <w:r w:rsidRPr="0023333B">
        <w:t xml:space="preserve">note succincte de </w:t>
      </w:r>
      <w:bookmarkEnd w:id="68"/>
      <w:r w:rsidR="0028620A" w:rsidRPr="0023333B">
        <w:t>présentation ?</w:t>
      </w:r>
      <w:bookmarkEnd w:id="69"/>
      <w:bookmarkEnd w:id="70"/>
      <w:bookmarkEnd w:id="71"/>
    </w:p>
    <w:p w14:paraId="7AFD2D6E" w14:textId="08A6CAC8" w:rsidR="002E1AB4" w:rsidRPr="00E71BE6" w:rsidRDefault="002E1AB4" w:rsidP="002E1AB4">
      <w:pPr>
        <w:spacing w:after="120" w:line="276" w:lineRule="auto"/>
        <w:jc w:val="both"/>
        <w:rPr>
          <w:rFonts w:cs="Arial"/>
          <w:sz w:val="22"/>
          <w:szCs w:val="22"/>
        </w:rPr>
      </w:pPr>
      <w:r w:rsidRPr="00E71BE6">
        <w:rPr>
          <w:rFonts w:cs="Arial"/>
          <w:sz w:val="22"/>
          <w:szCs w:val="22"/>
        </w:rPr>
        <w:t>Soumission en ligne :</w:t>
      </w:r>
    </w:p>
    <w:p w14:paraId="552DC7EF" w14:textId="7A3A77E5" w:rsidR="00185D27" w:rsidRPr="0023333B" w:rsidRDefault="00E8150A" w:rsidP="008559E8">
      <w:pPr>
        <w:spacing w:after="120" w:line="276" w:lineRule="auto"/>
        <w:jc w:val="both"/>
        <w:rPr>
          <w:rFonts w:cs="Arial"/>
          <w:sz w:val="22"/>
          <w:szCs w:val="22"/>
          <w:highlight w:val="lightGray"/>
        </w:rPr>
      </w:pPr>
      <w:r w:rsidRPr="0023333B">
        <w:rPr>
          <w:rFonts w:cs="Arial"/>
          <w:sz w:val="22"/>
          <w:szCs w:val="22"/>
        </w:rPr>
        <w:t>La note succincte de présentation et la déclaration du demandeur chef de file (</w:t>
      </w:r>
      <w:r w:rsidR="00523914" w:rsidRPr="0023333B">
        <w:rPr>
          <w:rFonts w:cs="Arial"/>
          <w:b/>
          <w:sz w:val="22"/>
          <w:szCs w:val="22"/>
        </w:rPr>
        <w:t xml:space="preserve">Annexe </w:t>
      </w:r>
      <w:r w:rsidRPr="0023333B">
        <w:rPr>
          <w:rFonts w:cs="Arial"/>
          <w:b/>
          <w:sz w:val="22"/>
          <w:szCs w:val="22"/>
        </w:rPr>
        <w:t>A</w:t>
      </w:r>
      <w:r w:rsidR="00523914" w:rsidRPr="0023333B">
        <w:rPr>
          <w:rFonts w:cs="Arial"/>
          <w:b/>
          <w:sz w:val="22"/>
          <w:szCs w:val="22"/>
        </w:rPr>
        <w:t xml:space="preserve"> - 1ère et 2ème parties</w:t>
      </w:r>
      <w:r w:rsidRPr="0023333B">
        <w:rPr>
          <w:rFonts w:cs="Arial"/>
          <w:sz w:val="22"/>
          <w:szCs w:val="22"/>
        </w:rPr>
        <w:t xml:space="preserve"> du formulaire de </w:t>
      </w:r>
      <w:r w:rsidRPr="0023333B">
        <w:rPr>
          <w:rFonts w:cs="Arial"/>
          <w:color w:val="000000"/>
          <w:sz w:val="22"/>
          <w:szCs w:val="22"/>
        </w:rPr>
        <w:t>demande de subvention</w:t>
      </w:r>
      <w:r w:rsidRPr="0023333B">
        <w:rPr>
          <w:rFonts w:cs="Arial"/>
          <w:sz w:val="22"/>
          <w:szCs w:val="22"/>
        </w:rPr>
        <w:t xml:space="preserve">) doivent être soumises </w:t>
      </w:r>
      <w:r w:rsidR="00185D27" w:rsidRPr="0023333B">
        <w:rPr>
          <w:rFonts w:cs="Arial"/>
          <w:sz w:val="22"/>
          <w:szCs w:val="22"/>
        </w:rPr>
        <w:t>par voie dématérialisée à l'adresse URL suivante :</w:t>
      </w:r>
      <w:r w:rsidR="00E80341">
        <w:rPr>
          <w:rFonts w:cs="Arial"/>
          <w:sz w:val="22"/>
          <w:szCs w:val="22"/>
        </w:rPr>
        <w:t xml:space="preserve"> </w:t>
      </w:r>
      <w:hyperlink r:id="rId9" w:history="1">
        <w:r w:rsidR="008559E8" w:rsidRPr="006D1C76">
          <w:rPr>
            <w:rStyle w:val="Lienhypertexte"/>
            <w:rFonts w:cs="Arial"/>
            <w:sz w:val="22"/>
            <w:szCs w:val="22"/>
          </w:rPr>
          <w:t>https://www.qawafel.tn/</w:t>
        </w:r>
      </w:hyperlink>
    </w:p>
    <w:p w14:paraId="233F4CE5" w14:textId="77777777" w:rsidR="00BD05AA" w:rsidRPr="0023333B" w:rsidRDefault="00E8150A" w:rsidP="009C4E49">
      <w:pPr>
        <w:spacing w:before="240" w:after="120" w:line="276" w:lineRule="auto"/>
        <w:jc w:val="both"/>
        <w:rPr>
          <w:rFonts w:cs="Arial"/>
          <w:b/>
          <w:sz w:val="22"/>
          <w:szCs w:val="22"/>
        </w:rPr>
      </w:pPr>
      <w:r w:rsidRPr="0023333B">
        <w:rPr>
          <w:rFonts w:cs="Arial"/>
          <w:b/>
          <w:sz w:val="22"/>
          <w:szCs w:val="22"/>
        </w:rPr>
        <w:t>Les demandeurs chefs de file doivent s’assurer que leur note succincte de présentation est complète en utilisant la liste de contrôle (</w:t>
      </w:r>
      <w:r w:rsidR="0077225C" w:rsidRPr="0023333B">
        <w:rPr>
          <w:rFonts w:cs="Arial"/>
          <w:b/>
          <w:sz w:val="22"/>
          <w:szCs w:val="22"/>
        </w:rPr>
        <w:t xml:space="preserve">Annexe </w:t>
      </w:r>
      <w:r w:rsidRPr="0023333B">
        <w:rPr>
          <w:rFonts w:cs="Arial"/>
          <w:b/>
          <w:sz w:val="22"/>
          <w:szCs w:val="22"/>
        </w:rPr>
        <w:t xml:space="preserve">A, </w:t>
      </w:r>
      <w:r w:rsidR="00B02176" w:rsidRPr="0023333B">
        <w:rPr>
          <w:rFonts w:cs="Arial"/>
          <w:b/>
          <w:sz w:val="22"/>
          <w:szCs w:val="22"/>
        </w:rPr>
        <w:t xml:space="preserve">2ème partie </w:t>
      </w:r>
      <w:r w:rsidRPr="0023333B">
        <w:rPr>
          <w:rFonts w:cs="Arial"/>
          <w:b/>
          <w:sz w:val="22"/>
          <w:szCs w:val="22"/>
        </w:rPr>
        <w:t xml:space="preserve">du formulaire de demande de subvention). </w:t>
      </w:r>
    </w:p>
    <w:p w14:paraId="4BEFD6F0" w14:textId="7B345F77" w:rsidR="00E8150A" w:rsidRPr="0023333B" w:rsidRDefault="00E8150A" w:rsidP="0023486B">
      <w:pPr>
        <w:spacing w:after="120" w:line="276" w:lineRule="auto"/>
        <w:jc w:val="both"/>
        <w:rPr>
          <w:rFonts w:cs="Arial"/>
          <w:b/>
          <w:sz w:val="22"/>
          <w:szCs w:val="22"/>
          <w:u w:val="single"/>
        </w:rPr>
      </w:pPr>
      <w:r w:rsidRPr="0023333B">
        <w:rPr>
          <w:rFonts w:cs="Arial"/>
          <w:b/>
          <w:sz w:val="22"/>
          <w:szCs w:val="22"/>
          <w:u w:val="single"/>
        </w:rPr>
        <w:t>Les notes succinctes de présentation incomplètes peuvent être rejetées.</w:t>
      </w:r>
    </w:p>
    <w:p w14:paraId="4B159B50" w14:textId="730D2A52" w:rsidR="00E8150A" w:rsidRPr="0023333B" w:rsidRDefault="00E8150A" w:rsidP="00B873B9">
      <w:pPr>
        <w:pStyle w:val="AP-Soustitre"/>
        <w:spacing w:before="240"/>
      </w:pPr>
      <w:bookmarkStart w:id="72" w:name="_Toc37496187"/>
      <w:bookmarkStart w:id="73" w:name="_Toc494189745"/>
      <w:bookmarkStart w:id="74" w:name="_Toc149662545"/>
      <w:bookmarkStart w:id="75" w:name="_Toc149922598"/>
      <w:bookmarkStart w:id="76" w:name="_Toc150956278"/>
      <w:r w:rsidRPr="0023333B">
        <w:t>2.2.3</w:t>
      </w:r>
      <w:r w:rsidR="00BD05AA" w:rsidRPr="0023333B">
        <w:t xml:space="preserve"> </w:t>
      </w:r>
      <w:r w:rsidRPr="0023333B">
        <w:t xml:space="preserve">Date limite </w:t>
      </w:r>
      <w:r w:rsidRPr="0023333B">
        <w:rPr>
          <w:rStyle w:val="AP-SoustitreCar"/>
          <w:rFonts w:eastAsia="Times"/>
          <w:b/>
          <w:lang w:val="fr-FR"/>
        </w:rPr>
        <w:t>de</w:t>
      </w:r>
      <w:r w:rsidRPr="0023333B">
        <w:rPr>
          <w:b w:val="0"/>
        </w:rPr>
        <w:t xml:space="preserve"> </w:t>
      </w:r>
      <w:bookmarkEnd w:id="72"/>
      <w:r w:rsidRPr="0023333B">
        <w:t>soumission de la note succincte de présentation</w:t>
      </w:r>
      <w:bookmarkEnd w:id="73"/>
      <w:bookmarkEnd w:id="74"/>
      <w:bookmarkEnd w:id="75"/>
      <w:bookmarkEnd w:id="76"/>
    </w:p>
    <w:p w14:paraId="676E3E26" w14:textId="77777777" w:rsidR="00F30B8F" w:rsidRPr="0023333B" w:rsidRDefault="00E8150A" w:rsidP="0023486B">
      <w:pPr>
        <w:spacing w:after="120" w:line="276" w:lineRule="auto"/>
        <w:jc w:val="both"/>
        <w:rPr>
          <w:rFonts w:cs="Arial"/>
          <w:sz w:val="22"/>
          <w:szCs w:val="22"/>
        </w:rPr>
      </w:pPr>
      <w:r w:rsidRPr="0023333B">
        <w:rPr>
          <w:rFonts w:cs="Arial"/>
          <w:sz w:val="22"/>
          <w:szCs w:val="22"/>
        </w:rPr>
        <w:t xml:space="preserve">La date </w:t>
      </w:r>
      <w:r w:rsidR="000D2060" w:rsidRPr="0023333B">
        <w:rPr>
          <w:rFonts w:cs="Arial"/>
          <w:sz w:val="22"/>
          <w:szCs w:val="22"/>
        </w:rPr>
        <w:t xml:space="preserve">et l’heure </w:t>
      </w:r>
      <w:r w:rsidRPr="0023333B">
        <w:rPr>
          <w:rFonts w:cs="Arial"/>
          <w:sz w:val="22"/>
          <w:szCs w:val="22"/>
        </w:rPr>
        <w:t>limite</w:t>
      </w:r>
      <w:r w:rsidR="000D2060" w:rsidRPr="0023333B">
        <w:rPr>
          <w:rFonts w:cs="Arial"/>
          <w:sz w:val="22"/>
          <w:szCs w:val="22"/>
        </w:rPr>
        <w:t>s</w:t>
      </w:r>
      <w:r w:rsidRPr="0023333B">
        <w:rPr>
          <w:rFonts w:cs="Arial"/>
          <w:sz w:val="22"/>
          <w:szCs w:val="22"/>
        </w:rPr>
        <w:t xml:space="preserve"> de soumission des notes succinctes de présentation </w:t>
      </w:r>
      <w:r w:rsidR="000D2060" w:rsidRPr="0023333B">
        <w:rPr>
          <w:rFonts w:cs="Arial"/>
          <w:sz w:val="22"/>
          <w:szCs w:val="22"/>
        </w:rPr>
        <w:t xml:space="preserve">sont </w:t>
      </w:r>
      <w:r w:rsidR="0036248A" w:rsidRPr="0023333B">
        <w:rPr>
          <w:rFonts w:cs="Arial"/>
          <w:sz w:val="22"/>
          <w:szCs w:val="22"/>
        </w:rPr>
        <w:t>indiquée</w:t>
      </w:r>
      <w:r w:rsidR="000D2060" w:rsidRPr="0023333B">
        <w:rPr>
          <w:rFonts w:cs="Arial"/>
          <w:sz w:val="22"/>
          <w:szCs w:val="22"/>
        </w:rPr>
        <w:t>s</w:t>
      </w:r>
      <w:r w:rsidR="0036248A" w:rsidRPr="0023333B">
        <w:rPr>
          <w:rFonts w:cs="Arial"/>
          <w:sz w:val="22"/>
          <w:szCs w:val="22"/>
        </w:rPr>
        <w:t xml:space="preserve"> en page de garde d</w:t>
      </w:r>
      <w:r w:rsidR="00E575D9" w:rsidRPr="0023333B">
        <w:rPr>
          <w:rFonts w:cs="Arial"/>
          <w:sz w:val="22"/>
          <w:szCs w:val="22"/>
        </w:rPr>
        <w:t>u</w:t>
      </w:r>
      <w:r w:rsidR="0036248A" w:rsidRPr="0023333B">
        <w:rPr>
          <w:rFonts w:cs="Arial"/>
          <w:sz w:val="22"/>
          <w:szCs w:val="22"/>
        </w:rPr>
        <w:t xml:space="preserve"> présent</w:t>
      </w:r>
      <w:r w:rsidR="00E575D9" w:rsidRPr="0023333B">
        <w:rPr>
          <w:rFonts w:cs="Arial"/>
          <w:sz w:val="22"/>
          <w:szCs w:val="22"/>
        </w:rPr>
        <w:t xml:space="preserve"> Règlement </w:t>
      </w:r>
      <w:r w:rsidRPr="0023333B">
        <w:rPr>
          <w:rFonts w:cs="Arial"/>
          <w:sz w:val="22"/>
          <w:szCs w:val="22"/>
        </w:rPr>
        <w:t>telle que prouvé</w:t>
      </w:r>
      <w:r w:rsidR="00F30B8F" w:rsidRPr="0023333B">
        <w:rPr>
          <w:rFonts w:cs="Arial"/>
          <w:sz w:val="22"/>
          <w:szCs w:val="22"/>
        </w:rPr>
        <w:t xml:space="preserve"> : </w:t>
      </w:r>
    </w:p>
    <w:p w14:paraId="32BB135A" w14:textId="57317641" w:rsidR="00F30B8F" w:rsidRPr="0023333B" w:rsidRDefault="00F30B8F" w:rsidP="0053408C">
      <w:pPr>
        <w:pStyle w:val="Paragraphedeliste"/>
        <w:numPr>
          <w:ilvl w:val="0"/>
          <w:numId w:val="21"/>
        </w:numPr>
        <w:spacing w:after="120" w:line="276" w:lineRule="auto"/>
        <w:jc w:val="both"/>
        <w:rPr>
          <w:rFonts w:cs="Arial"/>
          <w:sz w:val="22"/>
          <w:szCs w:val="22"/>
        </w:rPr>
      </w:pPr>
      <w:r w:rsidRPr="0023333B">
        <w:rPr>
          <w:rFonts w:cs="Arial"/>
          <w:sz w:val="22"/>
          <w:szCs w:val="22"/>
        </w:rPr>
        <w:t>Par</w:t>
      </w:r>
      <w:r w:rsidR="00E8150A" w:rsidRPr="0023333B">
        <w:rPr>
          <w:rFonts w:cs="Arial"/>
          <w:sz w:val="22"/>
          <w:szCs w:val="22"/>
        </w:rPr>
        <w:t xml:space="preserve"> la date de l'accusé de réception</w:t>
      </w:r>
      <w:r w:rsidR="00981113" w:rsidRPr="0023333B">
        <w:rPr>
          <w:rFonts w:cs="Arial"/>
          <w:sz w:val="22"/>
          <w:szCs w:val="22"/>
        </w:rPr>
        <w:t xml:space="preserve"> </w:t>
      </w:r>
      <w:r w:rsidRPr="0023333B">
        <w:rPr>
          <w:rFonts w:cs="Arial"/>
          <w:sz w:val="22"/>
          <w:szCs w:val="22"/>
        </w:rPr>
        <w:t>du pli électronique</w:t>
      </w:r>
    </w:p>
    <w:p w14:paraId="32AEDA71" w14:textId="486F6338" w:rsidR="00E8150A" w:rsidRPr="0023333B" w:rsidRDefault="00E8150A" w:rsidP="0023486B">
      <w:pPr>
        <w:spacing w:after="120" w:line="276" w:lineRule="auto"/>
        <w:jc w:val="both"/>
        <w:rPr>
          <w:rStyle w:val="Style11pt"/>
          <w:rFonts w:cs="Arial"/>
          <w:szCs w:val="22"/>
        </w:rPr>
      </w:pPr>
      <w:r w:rsidRPr="0023333B">
        <w:rPr>
          <w:rFonts w:cs="Arial"/>
          <w:sz w:val="22"/>
          <w:szCs w:val="22"/>
        </w:rPr>
        <w:t>Toute note succincte de présentation soumise après la date limite sera rejetée.</w:t>
      </w:r>
    </w:p>
    <w:p w14:paraId="78FEDFFD" w14:textId="61C32151" w:rsidR="00E8150A" w:rsidRPr="0023333B" w:rsidRDefault="00E8150A" w:rsidP="0053408C">
      <w:pPr>
        <w:pStyle w:val="AP-Soustitre"/>
        <w:numPr>
          <w:ilvl w:val="2"/>
          <w:numId w:val="35"/>
        </w:numPr>
      </w:pPr>
      <w:bookmarkStart w:id="77" w:name="_Toc37496188"/>
      <w:bookmarkStart w:id="78" w:name="_Toc494189746"/>
      <w:bookmarkStart w:id="79" w:name="_Toc149662546"/>
      <w:bookmarkStart w:id="80" w:name="_Toc149922599"/>
      <w:bookmarkStart w:id="81" w:name="_Toc150956279"/>
      <w:r w:rsidRPr="0023333B">
        <w:t>Autres renseignements</w:t>
      </w:r>
      <w:bookmarkEnd w:id="77"/>
      <w:r w:rsidRPr="0023333B">
        <w:t xml:space="preserve"> sur la note succincte de présentation</w:t>
      </w:r>
      <w:bookmarkEnd w:id="78"/>
      <w:bookmarkEnd w:id="79"/>
      <w:bookmarkEnd w:id="80"/>
      <w:bookmarkEnd w:id="81"/>
    </w:p>
    <w:p w14:paraId="49AE8AE8" w14:textId="55400F36" w:rsidR="006F53B9" w:rsidRPr="00E71BE6" w:rsidRDefault="007C51BE" w:rsidP="00FD4674">
      <w:pPr>
        <w:spacing w:after="120" w:line="276" w:lineRule="auto"/>
        <w:jc w:val="both"/>
        <w:rPr>
          <w:rFonts w:cs="Arial"/>
          <w:sz w:val="22"/>
          <w:szCs w:val="22"/>
        </w:rPr>
      </w:pPr>
      <w:r w:rsidRPr="00E71BE6">
        <w:rPr>
          <w:sz w:val="22"/>
          <w:szCs w:val="22"/>
        </w:rPr>
        <w:t xml:space="preserve">Une session d’information relative </w:t>
      </w:r>
      <w:r w:rsidR="006F53B9" w:rsidRPr="00E71BE6">
        <w:rPr>
          <w:sz w:val="22"/>
          <w:szCs w:val="22"/>
        </w:rPr>
        <w:t>au présent appel à projets ser</w:t>
      </w:r>
      <w:r w:rsidRPr="00E71BE6">
        <w:rPr>
          <w:sz w:val="22"/>
          <w:szCs w:val="22"/>
        </w:rPr>
        <w:t xml:space="preserve">a </w:t>
      </w:r>
      <w:r w:rsidR="006F53B9" w:rsidRPr="00E71BE6">
        <w:rPr>
          <w:sz w:val="22"/>
          <w:szCs w:val="22"/>
        </w:rPr>
        <w:t>organisée</w:t>
      </w:r>
      <w:r w:rsidRPr="00E71BE6">
        <w:rPr>
          <w:sz w:val="22"/>
          <w:szCs w:val="22"/>
        </w:rPr>
        <w:t xml:space="preserve"> l</w:t>
      </w:r>
      <w:r w:rsidR="006F53B9" w:rsidRPr="00E71BE6">
        <w:rPr>
          <w:rFonts w:cs="Arial"/>
          <w:sz w:val="22"/>
          <w:szCs w:val="22"/>
        </w:rPr>
        <w:t xml:space="preserve">e </w:t>
      </w:r>
      <w:r w:rsidR="00FD4674" w:rsidRPr="00E71BE6">
        <w:rPr>
          <w:rFonts w:cs="Arial"/>
          <w:sz w:val="22"/>
          <w:szCs w:val="22"/>
        </w:rPr>
        <w:t>jeudi</w:t>
      </w:r>
      <w:r w:rsidR="00E80341" w:rsidRPr="00E71BE6">
        <w:rPr>
          <w:rFonts w:cs="Arial"/>
          <w:sz w:val="22"/>
          <w:szCs w:val="22"/>
        </w:rPr>
        <w:t xml:space="preserve"> </w:t>
      </w:r>
      <w:r w:rsidR="00FD4674" w:rsidRPr="00E71BE6">
        <w:rPr>
          <w:rFonts w:cs="Arial"/>
          <w:sz w:val="22"/>
          <w:szCs w:val="22"/>
        </w:rPr>
        <w:t>11</w:t>
      </w:r>
      <w:r w:rsidR="00E80341" w:rsidRPr="00E71BE6">
        <w:rPr>
          <w:rFonts w:cs="Arial"/>
          <w:sz w:val="22"/>
          <w:szCs w:val="22"/>
        </w:rPr>
        <w:t xml:space="preserve"> janvier 2023 </w:t>
      </w:r>
      <w:r w:rsidR="006F53B9" w:rsidRPr="00E71BE6">
        <w:rPr>
          <w:rFonts w:cs="Arial"/>
          <w:sz w:val="22"/>
          <w:szCs w:val="22"/>
        </w:rPr>
        <w:t>à partir de 10h00 à The Dot</w:t>
      </w:r>
      <w:r w:rsidR="00F22FC1" w:rsidRPr="00E71BE6">
        <w:rPr>
          <w:rStyle w:val="Appelnotedebasdep"/>
          <w:sz w:val="22"/>
          <w:szCs w:val="22"/>
        </w:rPr>
        <w:footnoteReference w:id="5"/>
      </w:r>
      <w:r w:rsidR="006F53B9" w:rsidRPr="00E71BE6">
        <w:rPr>
          <w:rFonts w:cs="Arial"/>
          <w:sz w:val="22"/>
          <w:szCs w:val="22"/>
        </w:rPr>
        <w:t>, les Berges du Lac, Tunis</w:t>
      </w:r>
    </w:p>
    <w:p w14:paraId="149F5F38" w14:textId="1B683607" w:rsidR="00E8150A" w:rsidRPr="0023333B" w:rsidRDefault="00E8150A" w:rsidP="0023486B">
      <w:pPr>
        <w:spacing w:after="120" w:line="276" w:lineRule="auto"/>
        <w:jc w:val="both"/>
        <w:rPr>
          <w:rFonts w:cs="Arial"/>
          <w:sz w:val="22"/>
          <w:szCs w:val="22"/>
        </w:rPr>
      </w:pPr>
      <w:r w:rsidRPr="0023333B">
        <w:rPr>
          <w:rFonts w:cs="Arial"/>
          <w:sz w:val="22"/>
          <w:szCs w:val="22"/>
        </w:rPr>
        <w:t xml:space="preserve">Les demandeurs peuvent </w:t>
      </w:r>
      <w:r w:rsidR="00F826E5" w:rsidRPr="0023333B">
        <w:rPr>
          <w:rFonts w:cs="Arial"/>
          <w:sz w:val="22"/>
          <w:szCs w:val="22"/>
        </w:rPr>
        <w:t>transmettre</w:t>
      </w:r>
      <w:r w:rsidRPr="0023333B">
        <w:rPr>
          <w:rFonts w:cs="Arial"/>
          <w:sz w:val="22"/>
          <w:szCs w:val="22"/>
        </w:rPr>
        <w:t xml:space="preserve"> leurs questions par </w:t>
      </w:r>
      <w:r w:rsidR="00F826E5" w:rsidRPr="0023333B">
        <w:rPr>
          <w:rFonts w:cs="Arial"/>
          <w:sz w:val="22"/>
          <w:szCs w:val="22"/>
        </w:rPr>
        <w:t xml:space="preserve">voie </w:t>
      </w:r>
      <w:r w:rsidRPr="0023333B">
        <w:rPr>
          <w:rFonts w:cs="Arial"/>
          <w:sz w:val="22"/>
          <w:szCs w:val="22"/>
        </w:rPr>
        <w:t xml:space="preserve">électronique, au plus tard </w:t>
      </w:r>
      <w:r w:rsidR="00FE6BFA" w:rsidRPr="0023333B">
        <w:rPr>
          <w:rFonts w:cs="Arial"/>
          <w:sz w:val="22"/>
          <w:szCs w:val="22"/>
        </w:rPr>
        <w:t xml:space="preserve">10 </w:t>
      </w:r>
      <w:r w:rsidRPr="0023333B">
        <w:rPr>
          <w:rFonts w:cs="Arial"/>
          <w:sz w:val="22"/>
          <w:szCs w:val="22"/>
        </w:rPr>
        <w:t>jours avant la date limite de soumission des notes succinctes de présentation, à l'/aux adresse(s) figurant ci-après, en indiquant clairement la référence de l’</w:t>
      </w:r>
      <w:r w:rsidR="00F27AF6" w:rsidRPr="0023333B">
        <w:rPr>
          <w:rFonts w:cs="Arial"/>
          <w:sz w:val="22"/>
          <w:szCs w:val="22"/>
        </w:rPr>
        <w:t>appel à projets</w:t>
      </w:r>
      <w:r w:rsidR="00B72C51" w:rsidRPr="0023333B">
        <w:rPr>
          <w:rFonts w:cs="Arial"/>
          <w:sz w:val="22"/>
          <w:szCs w:val="22"/>
        </w:rPr>
        <w:t xml:space="preserve"> </w:t>
      </w:r>
      <w:r w:rsidRPr="0023333B">
        <w:rPr>
          <w:rFonts w:cs="Arial"/>
          <w:sz w:val="22"/>
          <w:szCs w:val="22"/>
        </w:rPr>
        <w:t>:</w:t>
      </w:r>
    </w:p>
    <w:p w14:paraId="4114A922" w14:textId="62C542BD" w:rsidR="00E8150A" w:rsidRPr="0023333B" w:rsidRDefault="00E8150A" w:rsidP="00B04AEE">
      <w:pPr>
        <w:spacing w:after="120" w:line="276" w:lineRule="auto"/>
        <w:jc w:val="both"/>
        <w:rPr>
          <w:rFonts w:cs="Arial"/>
          <w:sz w:val="22"/>
          <w:szCs w:val="22"/>
        </w:rPr>
      </w:pPr>
      <w:r w:rsidRPr="0023333B">
        <w:rPr>
          <w:rFonts w:cs="Arial"/>
          <w:sz w:val="22"/>
          <w:szCs w:val="22"/>
        </w:rPr>
        <w:t xml:space="preserve">Adresse de </w:t>
      </w:r>
      <w:r w:rsidR="00F826E5" w:rsidRPr="0023333B">
        <w:rPr>
          <w:rFonts w:cs="Arial"/>
          <w:sz w:val="22"/>
          <w:szCs w:val="22"/>
        </w:rPr>
        <w:t>transmission des questions</w:t>
      </w:r>
      <w:r w:rsidRPr="0023333B">
        <w:rPr>
          <w:rFonts w:cs="Arial"/>
          <w:sz w:val="22"/>
          <w:szCs w:val="22"/>
        </w:rPr>
        <w:t xml:space="preserve">: </w:t>
      </w:r>
      <w:hyperlink r:id="rId10" w:history="1">
        <w:r w:rsidR="00B04AEE" w:rsidRPr="0023333B">
          <w:rPr>
            <w:rStyle w:val="Lienhypertexte"/>
            <w:rFonts w:cs="Arial"/>
            <w:sz w:val="22"/>
            <w:szCs w:val="22"/>
          </w:rPr>
          <w:t>qawafel@expertisefrance.fr</w:t>
        </w:r>
      </w:hyperlink>
      <w:r w:rsidR="00B04AEE" w:rsidRPr="0023333B">
        <w:rPr>
          <w:rFonts w:cs="Arial"/>
          <w:sz w:val="22"/>
          <w:szCs w:val="22"/>
        </w:rPr>
        <w:t xml:space="preserve"> </w:t>
      </w:r>
    </w:p>
    <w:p w14:paraId="088626E1" w14:textId="0D91DD49" w:rsidR="00E8150A" w:rsidRPr="0023333B" w:rsidRDefault="0031759E" w:rsidP="0023486B">
      <w:pPr>
        <w:spacing w:after="120" w:line="276" w:lineRule="auto"/>
        <w:jc w:val="both"/>
        <w:rPr>
          <w:rFonts w:cs="Arial"/>
          <w:sz w:val="22"/>
          <w:szCs w:val="22"/>
        </w:rPr>
      </w:pPr>
      <w:r w:rsidRPr="0023333B">
        <w:rPr>
          <w:rFonts w:cs="Arial"/>
          <w:sz w:val="22"/>
          <w:szCs w:val="22"/>
        </w:rPr>
        <w:t>Expertise France</w:t>
      </w:r>
      <w:r w:rsidR="00E8150A" w:rsidRPr="0023333B">
        <w:rPr>
          <w:rFonts w:cs="Arial"/>
          <w:sz w:val="22"/>
          <w:szCs w:val="22"/>
        </w:rPr>
        <w:t xml:space="preserve"> n'a pas l'obligation de fournir des éclaircissements sur des questions reçues après cette date.</w:t>
      </w:r>
    </w:p>
    <w:p w14:paraId="1D8E286F" w14:textId="1D98C705" w:rsidR="00E8150A" w:rsidRPr="0023333B" w:rsidRDefault="00E8150A" w:rsidP="0023486B">
      <w:pPr>
        <w:spacing w:after="120" w:line="276" w:lineRule="auto"/>
        <w:jc w:val="both"/>
        <w:rPr>
          <w:rFonts w:cs="Arial"/>
          <w:sz w:val="22"/>
          <w:szCs w:val="22"/>
        </w:rPr>
      </w:pPr>
      <w:r w:rsidRPr="0023333B">
        <w:rPr>
          <w:rFonts w:cs="Arial"/>
          <w:sz w:val="22"/>
          <w:szCs w:val="22"/>
        </w:rPr>
        <w:t xml:space="preserve">Il y sera répondu au plus tard </w:t>
      </w:r>
      <w:r w:rsidR="00FE6BFA" w:rsidRPr="0023333B">
        <w:rPr>
          <w:rFonts w:cs="Arial"/>
          <w:sz w:val="22"/>
          <w:szCs w:val="22"/>
        </w:rPr>
        <w:t xml:space="preserve">5 </w:t>
      </w:r>
      <w:r w:rsidRPr="0023333B">
        <w:rPr>
          <w:rFonts w:cs="Arial"/>
          <w:sz w:val="22"/>
          <w:szCs w:val="22"/>
        </w:rPr>
        <w:t xml:space="preserve">jours avant la date limite de soumission des notes succinctes de présentation. </w:t>
      </w:r>
    </w:p>
    <w:p w14:paraId="71B1E19E" w14:textId="06DA96EB" w:rsidR="00E8150A" w:rsidRPr="0023333B" w:rsidRDefault="00E8150A" w:rsidP="0023486B">
      <w:pPr>
        <w:spacing w:after="120" w:line="276" w:lineRule="auto"/>
        <w:jc w:val="both"/>
        <w:rPr>
          <w:rFonts w:cs="Arial"/>
          <w:sz w:val="22"/>
          <w:szCs w:val="22"/>
        </w:rPr>
      </w:pPr>
      <w:r w:rsidRPr="0023333B">
        <w:rPr>
          <w:rFonts w:cs="Arial"/>
          <w:sz w:val="22"/>
          <w:szCs w:val="22"/>
        </w:rPr>
        <w:t xml:space="preserve">Afin de garantir l'égalité de traitement des demandeurs, </w:t>
      </w:r>
      <w:r w:rsidR="0031759E" w:rsidRPr="0023333B">
        <w:rPr>
          <w:rFonts w:cs="Arial"/>
          <w:sz w:val="22"/>
          <w:szCs w:val="22"/>
        </w:rPr>
        <w:t>Expertise France</w:t>
      </w:r>
      <w:r w:rsidRPr="0023333B">
        <w:rPr>
          <w:rFonts w:cs="Arial"/>
          <w:sz w:val="22"/>
          <w:szCs w:val="22"/>
        </w:rPr>
        <w:t xml:space="preserve"> ne peut pas donner d’avis préalable sur l’éligibilité des demandeurs chefs de file, des </w:t>
      </w:r>
      <w:r w:rsidR="006A044D" w:rsidRPr="0023333B">
        <w:rPr>
          <w:rFonts w:cs="Arial"/>
          <w:sz w:val="22"/>
          <w:szCs w:val="22"/>
        </w:rPr>
        <w:t>partenaires</w:t>
      </w:r>
      <w:r w:rsidRPr="0023333B">
        <w:rPr>
          <w:rFonts w:cs="Arial"/>
          <w:sz w:val="22"/>
          <w:szCs w:val="22"/>
        </w:rPr>
        <w:t>, d’une action ou d'activités spécifiques.</w:t>
      </w:r>
    </w:p>
    <w:p w14:paraId="50296C8C" w14:textId="08DD22A3" w:rsidR="00E8150A" w:rsidRPr="0023333B" w:rsidRDefault="00E8150A" w:rsidP="0023486B">
      <w:pPr>
        <w:spacing w:after="120" w:line="276" w:lineRule="auto"/>
        <w:jc w:val="both"/>
        <w:rPr>
          <w:rFonts w:cs="Arial"/>
          <w:sz w:val="22"/>
          <w:szCs w:val="22"/>
          <w:highlight w:val="lightGray"/>
        </w:rPr>
      </w:pPr>
      <w:r w:rsidRPr="0023333B">
        <w:rPr>
          <w:rFonts w:cs="Arial"/>
          <w:sz w:val="22"/>
          <w:szCs w:val="22"/>
        </w:rPr>
        <w:t xml:space="preserve">Aucune réponse individuelle ne sera donnée aux questions posées. Toutes les questions et leurs réponses ainsi que d'autres informations importantes communiquées aux demandeurs au cours de la procédure d'évaluation seront publiées en temps utile </w:t>
      </w:r>
      <w:r w:rsidR="00FE6BFA" w:rsidRPr="0023333B">
        <w:rPr>
          <w:rFonts w:cs="Arial"/>
          <w:sz w:val="22"/>
          <w:szCs w:val="22"/>
        </w:rPr>
        <w:t xml:space="preserve">et partagés à </w:t>
      </w:r>
      <w:r w:rsidR="003D1C37" w:rsidRPr="0023333B">
        <w:rPr>
          <w:rFonts w:cs="Arial"/>
          <w:sz w:val="22"/>
          <w:szCs w:val="22"/>
        </w:rPr>
        <w:t>l'ensemble des</w:t>
      </w:r>
      <w:r w:rsidR="00FE6BFA" w:rsidRPr="0023333B">
        <w:rPr>
          <w:rFonts w:cs="Arial"/>
          <w:sz w:val="22"/>
          <w:szCs w:val="22"/>
        </w:rPr>
        <w:t xml:space="preserve"> </w:t>
      </w:r>
      <w:r w:rsidR="003D1C37" w:rsidRPr="0023333B">
        <w:rPr>
          <w:rFonts w:cs="Arial"/>
          <w:sz w:val="22"/>
          <w:szCs w:val="22"/>
        </w:rPr>
        <w:t>candidats.</w:t>
      </w:r>
      <w:r w:rsidR="00FE6BFA" w:rsidRPr="0023333B">
        <w:rPr>
          <w:rFonts w:cs="Arial"/>
          <w:sz w:val="22"/>
          <w:szCs w:val="22"/>
        </w:rPr>
        <w:t xml:space="preserve"> </w:t>
      </w:r>
      <w:r w:rsidRPr="0023333B">
        <w:rPr>
          <w:rFonts w:cs="Arial"/>
          <w:sz w:val="22"/>
          <w:szCs w:val="22"/>
        </w:rPr>
        <w:t>Il est par conséquent recommandé de consulter régulièrement le site internet dont l'adresse figure ci</w:t>
      </w:r>
      <w:r w:rsidRPr="0023333B">
        <w:rPr>
          <w:rFonts w:cs="Arial"/>
          <w:sz w:val="22"/>
          <w:szCs w:val="22"/>
        </w:rPr>
        <w:noBreakHyphen/>
        <w:t>dessus afin d'être informé des questions et réponses publiées</w:t>
      </w:r>
      <w:r w:rsidRPr="0023333B">
        <w:rPr>
          <w:rFonts w:cs="Arial"/>
          <w:sz w:val="22"/>
          <w:szCs w:val="22"/>
          <w:highlight w:val="lightGray"/>
        </w:rPr>
        <w:t>.</w:t>
      </w:r>
    </w:p>
    <w:p w14:paraId="60362454" w14:textId="6A69AFE7" w:rsidR="00E8150A" w:rsidRPr="0023333B" w:rsidRDefault="008F52F7" w:rsidP="00BC7053">
      <w:pPr>
        <w:pStyle w:val="AP-Soustitre"/>
        <w:spacing w:before="240"/>
      </w:pPr>
      <w:bookmarkStart w:id="82" w:name="_Toc494189747"/>
      <w:bookmarkStart w:id="83" w:name="_Toc149662547"/>
      <w:bookmarkStart w:id="84" w:name="_Toc149922600"/>
      <w:bookmarkStart w:id="85" w:name="_Toc150956280"/>
      <w:r w:rsidRPr="0023333B">
        <w:t xml:space="preserve">2.2.5 </w:t>
      </w:r>
      <w:r w:rsidR="00E8150A" w:rsidRPr="0023333B">
        <w:t>Demandes complètes</w:t>
      </w:r>
      <w:bookmarkEnd w:id="82"/>
      <w:bookmarkEnd w:id="83"/>
      <w:bookmarkEnd w:id="84"/>
      <w:bookmarkEnd w:id="85"/>
    </w:p>
    <w:p w14:paraId="181C92D2" w14:textId="2686857B" w:rsidR="00E8150A" w:rsidRPr="0023333B" w:rsidRDefault="00E8150A" w:rsidP="00752F7A">
      <w:pPr>
        <w:pStyle w:val="Text1"/>
        <w:spacing w:after="120" w:line="276" w:lineRule="auto"/>
        <w:ind w:left="0"/>
        <w:rPr>
          <w:rFonts w:ascii="Arial" w:hAnsi="Arial" w:cs="Arial"/>
          <w:sz w:val="22"/>
          <w:szCs w:val="22"/>
          <w:highlight w:val="lightGray"/>
        </w:rPr>
      </w:pPr>
      <w:r w:rsidRPr="0023333B">
        <w:rPr>
          <w:rFonts w:ascii="Arial" w:hAnsi="Arial" w:cs="Arial"/>
          <w:sz w:val="22"/>
          <w:szCs w:val="22"/>
        </w:rPr>
        <w:t xml:space="preserve">Les demandeurs chefs de file invités à soumettre une demande complète à la suite de la présélection de leurs notes succinctes de présentation doivent le faire à l’aide de la </w:t>
      </w:r>
      <w:r w:rsidR="00351A77" w:rsidRPr="0023333B">
        <w:rPr>
          <w:rFonts w:ascii="Arial" w:hAnsi="Arial" w:cs="Arial"/>
          <w:sz w:val="22"/>
          <w:szCs w:val="22"/>
        </w:rPr>
        <w:t>3</w:t>
      </w:r>
      <w:r w:rsidR="00351A77" w:rsidRPr="0023333B">
        <w:rPr>
          <w:rFonts w:ascii="Arial" w:hAnsi="Arial" w:cs="Arial"/>
          <w:sz w:val="22"/>
          <w:szCs w:val="22"/>
          <w:vertAlign w:val="superscript"/>
        </w:rPr>
        <w:t>ème</w:t>
      </w:r>
      <w:r w:rsidR="00351A77" w:rsidRPr="0023333B">
        <w:rPr>
          <w:rFonts w:ascii="Arial" w:hAnsi="Arial" w:cs="Arial"/>
          <w:sz w:val="22"/>
          <w:szCs w:val="22"/>
        </w:rPr>
        <w:t xml:space="preserve"> </w:t>
      </w:r>
      <w:r w:rsidRPr="0023333B">
        <w:rPr>
          <w:rFonts w:ascii="Arial" w:hAnsi="Arial" w:cs="Arial"/>
          <w:sz w:val="22"/>
          <w:szCs w:val="22"/>
        </w:rPr>
        <w:t>partie</w:t>
      </w:r>
      <w:r w:rsidR="00351A77" w:rsidRPr="0023333B">
        <w:rPr>
          <w:rFonts w:ascii="Arial" w:hAnsi="Arial" w:cs="Arial"/>
          <w:sz w:val="22"/>
          <w:szCs w:val="22"/>
        </w:rPr>
        <w:t xml:space="preserve"> </w:t>
      </w:r>
      <w:r w:rsidRPr="0023333B">
        <w:rPr>
          <w:rFonts w:ascii="Arial" w:hAnsi="Arial" w:cs="Arial"/>
          <w:sz w:val="22"/>
          <w:szCs w:val="22"/>
        </w:rPr>
        <w:t>du formulaire de demande de subvention annexé au présent</w:t>
      </w:r>
      <w:r w:rsidR="00E575D9" w:rsidRPr="0023333B">
        <w:rPr>
          <w:rFonts w:ascii="Arial" w:hAnsi="Arial" w:cs="Arial"/>
          <w:sz w:val="22"/>
          <w:szCs w:val="22"/>
        </w:rPr>
        <w:t xml:space="preserve"> Règlement </w:t>
      </w:r>
      <w:r w:rsidRPr="0023333B">
        <w:rPr>
          <w:rFonts w:ascii="Arial" w:hAnsi="Arial" w:cs="Arial"/>
          <w:sz w:val="22"/>
          <w:szCs w:val="22"/>
        </w:rPr>
        <w:t>(annexe A). Les demandeurs chefs de file doivent respecter scrupuleusement le format du formulaire de demande de subvention et compléter les paragraphes et les pages dans l’ordre.</w:t>
      </w:r>
    </w:p>
    <w:p w14:paraId="41F7139C" w14:textId="77777777" w:rsidR="00752F7A" w:rsidRPr="0023333B" w:rsidRDefault="00E8150A" w:rsidP="00752F7A">
      <w:pPr>
        <w:pStyle w:val="Text1"/>
        <w:spacing w:after="120" w:line="276" w:lineRule="auto"/>
        <w:ind w:left="0"/>
        <w:rPr>
          <w:rFonts w:ascii="Arial" w:hAnsi="Arial" w:cs="Arial"/>
          <w:color w:val="000000"/>
          <w:sz w:val="22"/>
          <w:szCs w:val="22"/>
        </w:rPr>
      </w:pPr>
      <w:r w:rsidRPr="0023333B">
        <w:rPr>
          <w:rFonts w:ascii="Arial" w:hAnsi="Arial" w:cs="Arial"/>
          <w:color w:val="000000"/>
          <w:sz w:val="22"/>
          <w:szCs w:val="22"/>
        </w:rPr>
        <w:t>Les éléments énoncés dans la note succincte de présentation ne peuvent pas être modifiés par le demandeur chef de file dans la demande complète. La contribution d</w:t>
      </w:r>
      <w:r w:rsidR="009432A8" w:rsidRPr="0023333B">
        <w:rPr>
          <w:rFonts w:ascii="Arial" w:hAnsi="Arial" w:cs="Arial"/>
          <w:color w:val="000000"/>
          <w:sz w:val="22"/>
          <w:szCs w:val="22"/>
        </w:rPr>
        <w:t xml:space="preserve">’Expertise France </w:t>
      </w:r>
      <w:r w:rsidRPr="0023333B">
        <w:rPr>
          <w:rFonts w:ascii="Arial" w:hAnsi="Arial" w:cs="Arial"/>
          <w:color w:val="000000"/>
          <w:sz w:val="22"/>
          <w:szCs w:val="22"/>
        </w:rPr>
        <w:t>ne peut s'écarter de plus de 20 % par rapport à l'estimation initiale, même si les demandeurs chefs de file sont libres d'adapter le pourcentage de cofinancement requis pour autant que les montants minimaux et maximaux ainsi que les pourcentages du cofinancement, tels qu'indiqués dans la section 1.3 d</w:t>
      </w:r>
      <w:r w:rsidR="00E575D9" w:rsidRPr="0023333B">
        <w:rPr>
          <w:rFonts w:ascii="Arial" w:hAnsi="Arial" w:cs="Arial"/>
          <w:color w:val="000000"/>
          <w:sz w:val="22"/>
          <w:szCs w:val="22"/>
        </w:rPr>
        <w:t>u</w:t>
      </w:r>
      <w:r w:rsidRPr="0023333B">
        <w:rPr>
          <w:rFonts w:ascii="Arial" w:hAnsi="Arial" w:cs="Arial"/>
          <w:color w:val="000000"/>
          <w:sz w:val="22"/>
          <w:szCs w:val="22"/>
        </w:rPr>
        <w:t xml:space="preserve"> présent</w:t>
      </w:r>
      <w:r w:rsidR="00E575D9" w:rsidRPr="0023333B">
        <w:rPr>
          <w:rFonts w:ascii="Arial" w:hAnsi="Arial" w:cs="Arial"/>
          <w:color w:val="000000"/>
          <w:sz w:val="22"/>
          <w:szCs w:val="22"/>
        </w:rPr>
        <w:t xml:space="preserve"> Règlement</w:t>
      </w:r>
      <w:r w:rsidRPr="0023333B">
        <w:rPr>
          <w:rFonts w:ascii="Arial" w:hAnsi="Arial" w:cs="Arial"/>
          <w:color w:val="000000"/>
          <w:sz w:val="22"/>
          <w:szCs w:val="22"/>
        </w:rPr>
        <w:t xml:space="preserve">, soient respectés. </w:t>
      </w:r>
    </w:p>
    <w:p w14:paraId="64129161" w14:textId="77777777" w:rsidR="00752F7A" w:rsidRPr="0023333B" w:rsidRDefault="00E8150A" w:rsidP="00752F7A">
      <w:pPr>
        <w:pStyle w:val="Text1"/>
        <w:spacing w:after="120" w:line="276" w:lineRule="auto"/>
        <w:ind w:left="0"/>
        <w:rPr>
          <w:rFonts w:ascii="Arial" w:hAnsi="Arial" w:cs="Arial"/>
          <w:color w:val="000000"/>
          <w:sz w:val="22"/>
          <w:szCs w:val="22"/>
        </w:rPr>
      </w:pPr>
      <w:r w:rsidRPr="0023333B">
        <w:rPr>
          <w:rFonts w:ascii="Arial" w:hAnsi="Arial" w:cs="Arial"/>
          <w:color w:val="000000"/>
          <w:sz w:val="22"/>
          <w:szCs w:val="22"/>
        </w:rPr>
        <w:t xml:space="preserve">Le demandeur chef de file ne peut remplacer un </w:t>
      </w:r>
      <w:r w:rsidR="0018507B" w:rsidRPr="0023333B">
        <w:rPr>
          <w:rFonts w:ascii="Arial" w:hAnsi="Arial" w:cs="Arial"/>
          <w:color w:val="000000"/>
          <w:sz w:val="22"/>
          <w:szCs w:val="22"/>
        </w:rPr>
        <w:t>partenaire</w:t>
      </w:r>
      <w:r w:rsidRPr="0023333B">
        <w:rPr>
          <w:rFonts w:ascii="Arial" w:hAnsi="Arial" w:cs="Arial"/>
          <w:color w:val="000000"/>
          <w:sz w:val="22"/>
          <w:szCs w:val="22"/>
        </w:rPr>
        <w:t xml:space="preserve"> que dans des cas dûment justifiés (ex. faillite </w:t>
      </w:r>
      <w:r w:rsidR="0018507B" w:rsidRPr="0023333B">
        <w:rPr>
          <w:rFonts w:ascii="Arial" w:hAnsi="Arial" w:cs="Arial"/>
          <w:color w:val="000000"/>
          <w:sz w:val="22"/>
          <w:szCs w:val="22"/>
        </w:rPr>
        <w:t>du partenaire</w:t>
      </w:r>
      <w:r w:rsidRPr="0023333B">
        <w:rPr>
          <w:rFonts w:ascii="Arial" w:hAnsi="Arial" w:cs="Arial"/>
          <w:color w:val="000000"/>
          <w:sz w:val="22"/>
          <w:szCs w:val="22"/>
        </w:rPr>
        <w:t xml:space="preserve"> initia</w:t>
      </w:r>
      <w:r w:rsidR="0018507B" w:rsidRPr="0023333B">
        <w:rPr>
          <w:rFonts w:ascii="Arial" w:hAnsi="Arial" w:cs="Arial"/>
          <w:color w:val="000000"/>
          <w:sz w:val="22"/>
          <w:szCs w:val="22"/>
        </w:rPr>
        <w:t>l</w:t>
      </w:r>
      <w:r w:rsidRPr="0023333B">
        <w:rPr>
          <w:rFonts w:ascii="Arial" w:hAnsi="Arial" w:cs="Arial"/>
          <w:color w:val="000000"/>
          <w:sz w:val="22"/>
          <w:szCs w:val="22"/>
        </w:rPr>
        <w:t xml:space="preserve">). Dans ce cas, le nouveau </w:t>
      </w:r>
      <w:r w:rsidR="0018507B" w:rsidRPr="0023333B">
        <w:rPr>
          <w:rFonts w:ascii="Arial" w:hAnsi="Arial" w:cs="Arial"/>
          <w:color w:val="000000"/>
          <w:sz w:val="22"/>
          <w:szCs w:val="22"/>
        </w:rPr>
        <w:t xml:space="preserve">partenaire </w:t>
      </w:r>
      <w:r w:rsidRPr="0023333B">
        <w:rPr>
          <w:rFonts w:ascii="Arial" w:hAnsi="Arial" w:cs="Arial"/>
          <w:color w:val="000000"/>
          <w:sz w:val="22"/>
          <w:szCs w:val="22"/>
        </w:rPr>
        <w:t xml:space="preserve">doit être de nature similaire au </w:t>
      </w:r>
      <w:r w:rsidR="0018507B" w:rsidRPr="0023333B">
        <w:rPr>
          <w:rFonts w:ascii="Arial" w:hAnsi="Arial" w:cs="Arial"/>
          <w:color w:val="000000"/>
          <w:sz w:val="22"/>
          <w:szCs w:val="22"/>
        </w:rPr>
        <w:t>partenaire</w:t>
      </w:r>
      <w:r w:rsidRPr="0023333B">
        <w:rPr>
          <w:rFonts w:ascii="Arial" w:hAnsi="Arial" w:cs="Arial"/>
          <w:color w:val="000000"/>
          <w:sz w:val="22"/>
          <w:szCs w:val="22"/>
        </w:rPr>
        <w:t xml:space="preserve"> initial. </w:t>
      </w:r>
    </w:p>
    <w:p w14:paraId="1B392FC6" w14:textId="6C7F2099" w:rsidR="00E8150A" w:rsidRPr="0023333B" w:rsidRDefault="00E8150A" w:rsidP="00752F7A">
      <w:pPr>
        <w:pStyle w:val="Text1"/>
        <w:spacing w:after="120" w:line="276" w:lineRule="auto"/>
        <w:ind w:left="0"/>
        <w:rPr>
          <w:rFonts w:ascii="Arial" w:hAnsi="Arial" w:cs="Arial"/>
          <w:color w:val="000000"/>
          <w:sz w:val="22"/>
          <w:szCs w:val="22"/>
        </w:rPr>
      </w:pPr>
      <w:r w:rsidRPr="0023333B">
        <w:rPr>
          <w:rFonts w:ascii="Arial" w:hAnsi="Arial" w:cs="Arial"/>
          <w:color w:val="000000"/>
          <w:sz w:val="22"/>
          <w:szCs w:val="22"/>
        </w:rPr>
        <w:t xml:space="preserve">Le demandeur chef de file peut adapter la durée de l'action si des circonstances imprévues ne relevant pas du champ d'application des demandeurs se sont produites après la soumission de la note </w:t>
      </w:r>
      <w:r w:rsidR="00CB329B" w:rsidRPr="0023333B">
        <w:rPr>
          <w:rFonts w:ascii="Arial" w:hAnsi="Arial" w:cs="Arial"/>
          <w:color w:val="000000"/>
          <w:sz w:val="22"/>
          <w:szCs w:val="22"/>
        </w:rPr>
        <w:t xml:space="preserve">succincte </w:t>
      </w:r>
      <w:r w:rsidRPr="0023333B">
        <w:rPr>
          <w:rFonts w:ascii="Arial" w:hAnsi="Arial" w:cs="Arial"/>
          <w:color w:val="000000"/>
          <w:sz w:val="22"/>
          <w:szCs w:val="22"/>
        </w:rPr>
        <w:t>de présentation et exigent une telle adaptation (risque de non-exécution de l’action). Dans ces cas, la durée doit rester dans les limites prévues dans le</w:t>
      </w:r>
      <w:r w:rsidR="00E575D9" w:rsidRPr="0023333B">
        <w:rPr>
          <w:rFonts w:ascii="Arial" w:hAnsi="Arial" w:cs="Arial"/>
          <w:color w:val="000000"/>
          <w:sz w:val="22"/>
          <w:szCs w:val="22"/>
        </w:rPr>
        <w:t xml:space="preserve"> Règlement </w:t>
      </w:r>
      <w:r w:rsidRPr="0023333B">
        <w:rPr>
          <w:rFonts w:ascii="Arial" w:hAnsi="Arial" w:cs="Arial"/>
          <w:color w:val="000000"/>
          <w:sz w:val="22"/>
          <w:szCs w:val="22"/>
        </w:rPr>
        <w:t>à l’intention des demandeurs. Une explication/justification du remplacement/de l'ajustement concerné sera fournie dans une lettre ou un courriel d’accompagnement.</w:t>
      </w:r>
    </w:p>
    <w:p w14:paraId="7BEA7C38" w14:textId="77777777" w:rsidR="00E8150A" w:rsidRPr="0023333B" w:rsidRDefault="00E8150A" w:rsidP="0023486B">
      <w:pPr>
        <w:pStyle w:val="Text1"/>
        <w:spacing w:after="120" w:line="276" w:lineRule="auto"/>
        <w:ind w:left="0"/>
        <w:rPr>
          <w:rFonts w:ascii="Arial" w:hAnsi="Arial" w:cs="Arial"/>
          <w:color w:val="000000"/>
          <w:sz w:val="22"/>
          <w:szCs w:val="22"/>
        </w:rPr>
      </w:pPr>
      <w:r w:rsidRPr="0023333B">
        <w:rPr>
          <w:rFonts w:ascii="Arial" w:hAnsi="Arial" w:cs="Arial"/>
          <w:color w:val="000000"/>
          <w:sz w:val="22"/>
          <w:szCs w:val="22"/>
        </w:rPr>
        <w:t>Les demandeurs chefs de file doivent soumettre leurs demandes complètes dans la même langue que celle de leur note succincte de présentation.</w:t>
      </w:r>
    </w:p>
    <w:p w14:paraId="6DAC6082" w14:textId="77777777" w:rsidR="00E8150A" w:rsidRPr="0023333B" w:rsidRDefault="00E8150A" w:rsidP="0023486B">
      <w:pPr>
        <w:spacing w:after="120" w:line="276" w:lineRule="auto"/>
        <w:jc w:val="both"/>
        <w:rPr>
          <w:rFonts w:cs="Arial"/>
          <w:color w:val="000000"/>
          <w:sz w:val="22"/>
          <w:szCs w:val="22"/>
        </w:rPr>
      </w:pPr>
      <w:r w:rsidRPr="0023333B">
        <w:rPr>
          <w:rFonts w:cs="Arial"/>
          <w:sz w:val="22"/>
          <w:szCs w:val="22"/>
        </w:rPr>
        <w:t xml:space="preserve">Les demandeurs chefs de file doivent </w:t>
      </w:r>
      <w:r w:rsidRPr="0023333B">
        <w:rPr>
          <w:rFonts w:cs="Arial"/>
          <w:color w:val="000000"/>
          <w:sz w:val="22"/>
          <w:szCs w:val="22"/>
        </w:rPr>
        <w:t xml:space="preserve">remplir le formulaire complet de demande aussi soigneusement et clairement que possible afin de faciliter son évaluation. </w:t>
      </w:r>
    </w:p>
    <w:p w14:paraId="08FF5849" w14:textId="6D780641" w:rsidR="00E8150A" w:rsidRPr="0023333B" w:rsidRDefault="00E8150A" w:rsidP="0023486B">
      <w:pPr>
        <w:spacing w:after="120" w:line="276" w:lineRule="auto"/>
        <w:jc w:val="both"/>
        <w:rPr>
          <w:rFonts w:cs="Arial"/>
          <w:color w:val="000000"/>
          <w:sz w:val="22"/>
          <w:szCs w:val="22"/>
        </w:rPr>
      </w:pPr>
      <w:r w:rsidRPr="0023333B">
        <w:rPr>
          <w:rFonts w:cs="Arial"/>
          <w:color w:val="000000"/>
          <w:sz w:val="22"/>
          <w:szCs w:val="22"/>
        </w:rPr>
        <w:t xml:space="preserve">Toute erreur relative aux points mentionnés dans la </w:t>
      </w:r>
      <w:r w:rsidR="00CB329B" w:rsidRPr="0023333B">
        <w:rPr>
          <w:rFonts w:cs="Arial"/>
          <w:color w:val="000000"/>
          <w:sz w:val="22"/>
          <w:szCs w:val="22"/>
        </w:rPr>
        <w:t>3</w:t>
      </w:r>
      <w:r w:rsidR="00CB329B" w:rsidRPr="0023333B">
        <w:rPr>
          <w:rFonts w:cs="Arial"/>
          <w:color w:val="000000"/>
          <w:sz w:val="22"/>
          <w:szCs w:val="22"/>
          <w:vertAlign w:val="superscript"/>
        </w:rPr>
        <w:t>ème</w:t>
      </w:r>
      <w:r w:rsidR="00CB329B" w:rsidRPr="0023333B">
        <w:rPr>
          <w:rFonts w:cs="Arial"/>
          <w:color w:val="000000"/>
          <w:sz w:val="22"/>
          <w:szCs w:val="22"/>
        </w:rPr>
        <w:t xml:space="preserve"> partie du </w:t>
      </w:r>
      <w:r w:rsidRPr="0023333B">
        <w:rPr>
          <w:rFonts w:cs="Arial"/>
          <w:color w:val="000000"/>
          <w:sz w:val="22"/>
          <w:szCs w:val="22"/>
        </w:rPr>
        <w:t>formulaire de</w:t>
      </w:r>
      <w:r w:rsidRPr="0023333B">
        <w:rPr>
          <w:rFonts w:cs="Arial"/>
          <w:sz w:val="22"/>
          <w:szCs w:val="22"/>
        </w:rPr>
        <w:t xml:space="preserve"> demande de subvention</w:t>
      </w:r>
      <w:r w:rsidR="00CB329B" w:rsidRPr="0023333B">
        <w:rPr>
          <w:rFonts w:cs="Arial"/>
          <w:sz w:val="22"/>
          <w:szCs w:val="22"/>
        </w:rPr>
        <w:t xml:space="preserve"> Annexe A</w:t>
      </w:r>
      <w:r w:rsidRPr="0023333B">
        <w:rPr>
          <w:rFonts w:cs="Arial"/>
          <w:sz w:val="22"/>
          <w:szCs w:val="22"/>
        </w:rPr>
        <w:t xml:space="preserve"> </w:t>
      </w:r>
      <w:r w:rsidRPr="0023333B">
        <w:rPr>
          <w:rFonts w:cs="Arial"/>
          <w:color w:val="000000"/>
          <w:sz w:val="22"/>
          <w:szCs w:val="22"/>
        </w:rPr>
        <w:t>ou incohérence majeure dans la demande complète (incohérence des montants repris dans les feuilles de calcul du budget, par exemple) peut conduire au rejet immédiat de la demande.</w:t>
      </w:r>
    </w:p>
    <w:p w14:paraId="46EAA224" w14:textId="09796C5E" w:rsidR="00E8150A" w:rsidRPr="0023333B" w:rsidRDefault="00E8150A" w:rsidP="0023486B">
      <w:pPr>
        <w:spacing w:after="120" w:line="276" w:lineRule="auto"/>
        <w:jc w:val="both"/>
        <w:rPr>
          <w:rFonts w:cs="Arial"/>
          <w:sz w:val="22"/>
          <w:szCs w:val="22"/>
        </w:rPr>
      </w:pPr>
      <w:r w:rsidRPr="0023333B">
        <w:rPr>
          <w:rFonts w:cs="Arial"/>
          <w:color w:val="000000"/>
          <w:sz w:val="22"/>
          <w:szCs w:val="22"/>
        </w:rPr>
        <w:t xml:space="preserve">Des éclaircissements ne seront demandés que lorsque les informations fournies ne sont pas claires et empêchent </w:t>
      </w:r>
      <w:r w:rsidRPr="0023333B">
        <w:rPr>
          <w:rFonts w:cs="Arial"/>
          <w:sz w:val="22"/>
          <w:szCs w:val="22"/>
        </w:rPr>
        <w:t xml:space="preserve">donc </w:t>
      </w:r>
      <w:r w:rsidR="0031759E" w:rsidRPr="0023333B">
        <w:rPr>
          <w:rFonts w:cs="Arial"/>
          <w:sz w:val="22"/>
          <w:szCs w:val="22"/>
        </w:rPr>
        <w:t>Expertise France</w:t>
      </w:r>
      <w:r w:rsidRPr="0023333B">
        <w:rPr>
          <w:rFonts w:cs="Arial"/>
          <w:color w:val="000000"/>
          <w:sz w:val="22"/>
          <w:szCs w:val="22"/>
        </w:rPr>
        <w:t xml:space="preserve"> de réaliser une évaluation objective.</w:t>
      </w:r>
    </w:p>
    <w:p w14:paraId="325B0CB4" w14:textId="77777777" w:rsidR="00E8150A" w:rsidRPr="0023333B" w:rsidRDefault="00E8150A" w:rsidP="00480640">
      <w:pPr>
        <w:rPr>
          <w:rFonts w:cs="Arial"/>
          <w:sz w:val="22"/>
          <w:szCs w:val="22"/>
        </w:rPr>
      </w:pPr>
      <w:r w:rsidRPr="0023333B">
        <w:rPr>
          <w:rFonts w:cs="Arial"/>
          <w:sz w:val="22"/>
          <w:szCs w:val="22"/>
        </w:rPr>
        <w:t>Les demandes manuscrites ne seront pas acceptées.</w:t>
      </w:r>
    </w:p>
    <w:p w14:paraId="6A03361F" w14:textId="77777777" w:rsidR="00E8150A" w:rsidRPr="0023333B" w:rsidRDefault="00E8150A" w:rsidP="00480640">
      <w:pPr>
        <w:rPr>
          <w:rFonts w:cs="Arial"/>
          <w:b/>
          <w:sz w:val="22"/>
          <w:szCs w:val="22"/>
        </w:rPr>
      </w:pPr>
      <w:r w:rsidRPr="0023333B">
        <w:rPr>
          <w:rFonts w:cs="Arial"/>
          <w:sz w:val="22"/>
          <w:szCs w:val="22"/>
        </w:rPr>
        <w:t>Il est à noter que seuls le formulaire complet de demande et les annexes publiées qui doivent être complétées (budget, cadre logique) seront transmis aux évaluateurs (et, le cas échéant, aux assesseurs). Il est par conséquent très important que ces documents contiennent TOUTES les informations pertinentes concernant l’action.</w:t>
      </w:r>
      <w:r w:rsidRPr="0023333B">
        <w:rPr>
          <w:rFonts w:cs="Arial"/>
          <w:b/>
          <w:sz w:val="22"/>
          <w:szCs w:val="22"/>
        </w:rPr>
        <w:t xml:space="preserve"> Aucune annexe supplémentaire ne doit être envoyée.</w:t>
      </w:r>
    </w:p>
    <w:p w14:paraId="18403036" w14:textId="5F3CCB8E" w:rsidR="00E8150A" w:rsidRPr="0023333B" w:rsidRDefault="00752F7A" w:rsidP="00BC7053">
      <w:pPr>
        <w:pStyle w:val="AP-Soustitre"/>
        <w:spacing w:before="240"/>
      </w:pPr>
      <w:bookmarkStart w:id="86" w:name="_Toc494189748"/>
      <w:bookmarkStart w:id="87" w:name="_Toc149662548"/>
      <w:bookmarkStart w:id="88" w:name="_Toc149922601"/>
      <w:bookmarkStart w:id="89" w:name="_Toc150956281"/>
      <w:r w:rsidRPr="0023333B">
        <w:t xml:space="preserve">2.2.6 </w:t>
      </w:r>
      <w:r w:rsidR="00E8150A" w:rsidRPr="0023333B">
        <w:t xml:space="preserve">Où et comment envoyer les demandes </w:t>
      </w:r>
      <w:bookmarkEnd w:id="86"/>
      <w:r w:rsidRPr="0023333B">
        <w:t>complètes ?</w:t>
      </w:r>
      <w:bookmarkEnd w:id="87"/>
      <w:bookmarkEnd w:id="88"/>
      <w:bookmarkEnd w:id="89"/>
    </w:p>
    <w:p w14:paraId="0BCD362F" w14:textId="77777777" w:rsidR="00AB2017" w:rsidRPr="00E71BE6" w:rsidRDefault="00AB2017" w:rsidP="00AB2017">
      <w:pPr>
        <w:spacing w:after="120" w:line="276" w:lineRule="auto"/>
        <w:jc w:val="both"/>
        <w:rPr>
          <w:rFonts w:cs="Arial"/>
          <w:sz w:val="22"/>
          <w:szCs w:val="22"/>
        </w:rPr>
      </w:pPr>
      <w:r w:rsidRPr="00E71BE6">
        <w:rPr>
          <w:rFonts w:cs="Arial"/>
          <w:sz w:val="22"/>
          <w:szCs w:val="22"/>
        </w:rPr>
        <w:t>Soumission en ligne :</w:t>
      </w:r>
    </w:p>
    <w:p w14:paraId="0EC88B85" w14:textId="60EC1D44" w:rsidR="00F7797D" w:rsidRPr="00A71A9A" w:rsidRDefault="00F7797D" w:rsidP="00A71A9A">
      <w:pPr>
        <w:spacing w:after="120" w:line="276" w:lineRule="auto"/>
        <w:jc w:val="both"/>
        <w:rPr>
          <w:rFonts w:cs="Arial"/>
          <w:sz w:val="22"/>
          <w:szCs w:val="22"/>
        </w:rPr>
      </w:pPr>
      <w:r w:rsidRPr="0023333B">
        <w:rPr>
          <w:rFonts w:cs="Arial"/>
          <w:sz w:val="22"/>
          <w:szCs w:val="22"/>
        </w:rPr>
        <w:t>L</w:t>
      </w:r>
      <w:r w:rsidR="00C61DFE" w:rsidRPr="0023333B">
        <w:rPr>
          <w:rFonts w:cs="Arial"/>
          <w:sz w:val="22"/>
          <w:szCs w:val="22"/>
        </w:rPr>
        <w:t>a demande complète du demandeur chef de file (</w:t>
      </w:r>
      <w:r w:rsidR="00C61DFE" w:rsidRPr="0023333B">
        <w:rPr>
          <w:rFonts w:cs="Arial"/>
          <w:b/>
          <w:sz w:val="22"/>
          <w:szCs w:val="22"/>
        </w:rPr>
        <w:t>Annexe A - 3ème partie</w:t>
      </w:r>
      <w:r w:rsidRPr="0023333B">
        <w:rPr>
          <w:rFonts w:cs="Arial"/>
          <w:sz w:val="22"/>
          <w:szCs w:val="22"/>
        </w:rPr>
        <w:t xml:space="preserve"> du formulaire de </w:t>
      </w:r>
      <w:r w:rsidRPr="0023333B">
        <w:rPr>
          <w:rFonts w:cs="Arial"/>
          <w:color w:val="000000"/>
          <w:sz w:val="22"/>
          <w:szCs w:val="22"/>
        </w:rPr>
        <w:t>demande de subvention</w:t>
      </w:r>
      <w:r w:rsidRPr="0023333B">
        <w:rPr>
          <w:rFonts w:cs="Arial"/>
          <w:sz w:val="22"/>
          <w:szCs w:val="22"/>
        </w:rPr>
        <w:t xml:space="preserve">) </w:t>
      </w:r>
      <w:r w:rsidR="00A83A01" w:rsidRPr="0023333B">
        <w:rPr>
          <w:rFonts w:cs="Arial"/>
          <w:sz w:val="22"/>
          <w:szCs w:val="22"/>
        </w:rPr>
        <w:t xml:space="preserve">doit </w:t>
      </w:r>
      <w:r w:rsidRPr="0023333B">
        <w:rPr>
          <w:rFonts w:cs="Arial"/>
          <w:sz w:val="22"/>
          <w:szCs w:val="22"/>
        </w:rPr>
        <w:t>être soumise [par voie dématérialisée à l'adresse URL suivante :</w:t>
      </w:r>
      <w:r w:rsidR="00A71A9A">
        <w:rPr>
          <w:rFonts w:cs="Arial"/>
          <w:sz w:val="22"/>
          <w:szCs w:val="22"/>
        </w:rPr>
        <w:t xml:space="preserve"> </w:t>
      </w:r>
      <w:hyperlink r:id="rId11" w:history="1">
        <w:r w:rsidR="00A71A9A" w:rsidRPr="006D1C76">
          <w:rPr>
            <w:rStyle w:val="Lienhypertexte"/>
            <w:rFonts w:cs="Arial"/>
            <w:sz w:val="22"/>
            <w:szCs w:val="22"/>
          </w:rPr>
          <w:t>https://www.qawafel.tn/</w:t>
        </w:r>
      </w:hyperlink>
    </w:p>
    <w:p w14:paraId="5943EBFC" w14:textId="26D87EB3" w:rsidR="00F3108C" w:rsidRPr="0023333B" w:rsidRDefault="00DB2592" w:rsidP="0023486B">
      <w:pPr>
        <w:spacing w:after="120" w:line="276" w:lineRule="auto"/>
        <w:jc w:val="both"/>
        <w:rPr>
          <w:rFonts w:cs="Arial"/>
          <w:b/>
          <w:sz w:val="22"/>
          <w:szCs w:val="22"/>
        </w:rPr>
      </w:pPr>
      <w:r w:rsidRPr="0023333B">
        <w:rPr>
          <w:rFonts w:cs="Arial"/>
          <w:b/>
          <w:sz w:val="22"/>
          <w:szCs w:val="22"/>
        </w:rPr>
        <w:t>Les demandeurs doivent s’assurer que leur demande est complète en utilisant conformément au formulaire de demande de subvention (Annexe A - 3ème partie). Les demandes incomplètes peuvent être rejetées.</w:t>
      </w:r>
    </w:p>
    <w:p w14:paraId="47C5E433" w14:textId="5A97AE7E" w:rsidR="00E8150A" w:rsidRPr="0023333B" w:rsidRDefault="000B5A4A" w:rsidP="000B5A4A">
      <w:pPr>
        <w:pStyle w:val="AP-Soustitre"/>
      </w:pPr>
      <w:bookmarkStart w:id="90" w:name="_Toc149662549"/>
      <w:bookmarkStart w:id="91" w:name="_Toc149922602"/>
      <w:bookmarkStart w:id="92" w:name="_Toc150956282"/>
      <w:r w:rsidRPr="0023333B">
        <w:t xml:space="preserve">2.2.7 </w:t>
      </w:r>
      <w:r w:rsidR="00D76395" w:rsidRPr="0023333B">
        <w:t>Date limite de soumission des demandes complètes</w:t>
      </w:r>
      <w:bookmarkEnd w:id="90"/>
      <w:bookmarkEnd w:id="91"/>
      <w:bookmarkEnd w:id="92"/>
    </w:p>
    <w:p w14:paraId="0B25BB23" w14:textId="70BC278F" w:rsidR="00E8150A" w:rsidRPr="0023333B" w:rsidRDefault="00E8150A" w:rsidP="0023486B">
      <w:pPr>
        <w:spacing w:after="120" w:line="276" w:lineRule="auto"/>
        <w:jc w:val="both"/>
        <w:rPr>
          <w:rStyle w:val="Style11pt"/>
          <w:rFonts w:cs="Arial"/>
          <w:b/>
          <w:i/>
          <w:snapToGrid w:val="0"/>
          <w:szCs w:val="22"/>
          <w:lang w:eastAsia="en-US"/>
        </w:rPr>
      </w:pPr>
      <w:r w:rsidRPr="0023333B">
        <w:rPr>
          <w:rFonts w:cs="Arial"/>
          <w:sz w:val="22"/>
          <w:szCs w:val="22"/>
        </w:rPr>
        <w:t>La date limite de soumission des demandes complètes sera communiquée dans la lettre envoyée aux demandeurs chefs de file dont la</w:t>
      </w:r>
      <w:r w:rsidR="000B5A4A" w:rsidRPr="0023333B">
        <w:rPr>
          <w:rFonts w:cs="Arial"/>
          <w:sz w:val="22"/>
          <w:szCs w:val="22"/>
        </w:rPr>
        <w:t xml:space="preserve"> demande a été présélectionnée.</w:t>
      </w:r>
    </w:p>
    <w:p w14:paraId="4188D68D" w14:textId="38B709C5" w:rsidR="00E8150A" w:rsidRPr="0023333B" w:rsidRDefault="000B5A4A" w:rsidP="000B5A4A">
      <w:pPr>
        <w:pStyle w:val="AP-Soustitre"/>
      </w:pPr>
      <w:bookmarkStart w:id="93" w:name="_Toc494189750"/>
      <w:bookmarkStart w:id="94" w:name="_Toc149662550"/>
      <w:bookmarkStart w:id="95" w:name="_Toc149922603"/>
      <w:bookmarkStart w:id="96" w:name="_Toc150956283"/>
      <w:r w:rsidRPr="0023333B">
        <w:t xml:space="preserve">2.2.8 </w:t>
      </w:r>
      <w:r w:rsidR="00E8150A" w:rsidRPr="0023333B">
        <w:t>Autres renseignements sur les demandes complètes</w:t>
      </w:r>
      <w:bookmarkEnd w:id="93"/>
      <w:bookmarkEnd w:id="94"/>
      <w:bookmarkEnd w:id="95"/>
      <w:bookmarkEnd w:id="96"/>
    </w:p>
    <w:p w14:paraId="399BB8D6" w14:textId="5FB025A1" w:rsidR="00E8150A" w:rsidRPr="0023333B" w:rsidRDefault="00E8150A" w:rsidP="0023486B">
      <w:pPr>
        <w:spacing w:after="120" w:line="276" w:lineRule="auto"/>
        <w:jc w:val="both"/>
        <w:rPr>
          <w:rFonts w:cs="Arial"/>
          <w:sz w:val="22"/>
          <w:szCs w:val="22"/>
        </w:rPr>
      </w:pPr>
      <w:r w:rsidRPr="0023333B">
        <w:rPr>
          <w:rFonts w:cs="Arial"/>
          <w:sz w:val="22"/>
          <w:szCs w:val="22"/>
        </w:rPr>
        <w:t xml:space="preserve">Les demandeurs peuvent envoyer leurs questions par courrier électronique, au plus tard </w:t>
      </w:r>
      <w:r w:rsidR="00DB2592" w:rsidRPr="0023333B">
        <w:rPr>
          <w:rFonts w:cs="Arial"/>
          <w:sz w:val="22"/>
          <w:szCs w:val="22"/>
        </w:rPr>
        <w:t>10 </w:t>
      </w:r>
      <w:r w:rsidRPr="0023333B">
        <w:rPr>
          <w:rFonts w:cs="Arial"/>
          <w:sz w:val="22"/>
          <w:szCs w:val="22"/>
        </w:rPr>
        <w:t>jours avant la date limite de soumission des demandes complètes, à la/l’une des adresse(s) figurant ci</w:t>
      </w:r>
      <w:r w:rsidRPr="0023333B">
        <w:rPr>
          <w:rFonts w:cs="Arial"/>
          <w:sz w:val="22"/>
          <w:szCs w:val="22"/>
        </w:rPr>
        <w:noBreakHyphen/>
        <w:t>après, en indiquant clairement la référence de l’</w:t>
      </w:r>
      <w:r w:rsidR="00F27AF6" w:rsidRPr="0023333B">
        <w:rPr>
          <w:rFonts w:cs="Arial"/>
          <w:sz w:val="22"/>
          <w:szCs w:val="22"/>
        </w:rPr>
        <w:t>appel à projets</w:t>
      </w:r>
      <w:r w:rsidR="004F78C1" w:rsidRPr="0023333B">
        <w:rPr>
          <w:rFonts w:cs="Arial"/>
          <w:sz w:val="22"/>
          <w:szCs w:val="22"/>
        </w:rPr>
        <w:t xml:space="preserve"> </w:t>
      </w:r>
      <w:r w:rsidRPr="0023333B">
        <w:rPr>
          <w:rFonts w:cs="Arial"/>
          <w:sz w:val="22"/>
          <w:szCs w:val="22"/>
        </w:rPr>
        <w:t>:</w:t>
      </w:r>
    </w:p>
    <w:p w14:paraId="260ECCE0" w14:textId="1CEC37CA" w:rsidR="00E8150A" w:rsidRPr="0023333B" w:rsidRDefault="00E8150A" w:rsidP="00987226">
      <w:pPr>
        <w:spacing w:after="120" w:line="276" w:lineRule="auto"/>
        <w:jc w:val="both"/>
        <w:rPr>
          <w:rFonts w:cs="Arial"/>
          <w:sz w:val="22"/>
          <w:szCs w:val="22"/>
          <w:highlight w:val="lightGray"/>
        </w:rPr>
      </w:pPr>
      <w:r w:rsidRPr="003F542D">
        <w:rPr>
          <w:rFonts w:cs="Arial"/>
          <w:sz w:val="22"/>
          <w:szCs w:val="22"/>
        </w:rPr>
        <w:t xml:space="preserve">Adresse de courrier électronique: </w:t>
      </w:r>
      <w:hyperlink r:id="rId12" w:history="1">
        <w:r w:rsidR="00987226" w:rsidRPr="0023333B">
          <w:rPr>
            <w:rStyle w:val="Lienhypertexte"/>
            <w:rFonts w:cs="Arial"/>
            <w:sz w:val="22"/>
            <w:szCs w:val="22"/>
          </w:rPr>
          <w:t>qawafel@expertisefrance.fr</w:t>
        </w:r>
      </w:hyperlink>
    </w:p>
    <w:p w14:paraId="5D17684E" w14:textId="6E275424" w:rsidR="00E8150A" w:rsidRPr="0023333B" w:rsidRDefault="0031759E" w:rsidP="0023486B">
      <w:pPr>
        <w:spacing w:after="120" w:line="276" w:lineRule="auto"/>
        <w:jc w:val="both"/>
        <w:rPr>
          <w:rFonts w:cs="Arial"/>
          <w:sz w:val="22"/>
          <w:szCs w:val="22"/>
        </w:rPr>
      </w:pPr>
      <w:r w:rsidRPr="0023333B">
        <w:rPr>
          <w:rFonts w:cs="Arial"/>
          <w:sz w:val="22"/>
          <w:szCs w:val="22"/>
        </w:rPr>
        <w:t>Expertise France</w:t>
      </w:r>
      <w:r w:rsidR="00E8150A" w:rsidRPr="0023333B">
        <w:rPr>
          <w:rFonts w:cs="Arial"/>
          <w:sz w:val="22"/>
          <w:szCs w:val="22"/>
        </w:rPr>
        <w:t xml:space="preserve"> n'a pas l'obligation de fournir des éclaircissements au sujet des questions reçues après cette date.</w:t>
      </w:r>
    </w:p>
    <w:p w14:paraId="66094EA7" w14:textId="25FE2BDD" w:rsidR="00E8150A" w:rsidRPr="0023333B" w:rsidRDefault="00E8150A" w:rsidP="0023486B">
      <w:pPr>
        <w:spacing w:after="120" w:line="276" w:lineRule="auto"/>
        <w:jc w:val="both"/>
        <w:rPr>
          <w:rFonts w:cs="Arial"/>
          <w:sz w:val="22"/>
          <w:szCs w:val="22"/>
        </w:rPr>
      </w:pPr>
      <w:r w:rsidRPr="0023333B">
        <w:rPr>
          <w:rFonts w:cs="Arial"/>
          <w:sz w:val="22"/>
          <w:szCs w:val="22"/>
        </w:rPr>
        <w:t xml:space="preserve">Il y sera répondu au plus tard </w:t>
      </w:r>
      <w:r w:rsidR="00F3108C" w:rsidRPr="0023333B">
        <w:rPr>
          <w:rFonts w:cs="Arial"/>
          <w:sz w:val="22"/>
          <w:szCs w:val="22"/>
        </w:rPr>
        <w:t xml:space="preserve">5 </w:t>
      </w:r>
      <w:r w:rsidRPr="0023333B">
        <w:rPr>
          <w:rFonts w:cs="Arial"/>
          <w:sz w:val="22"/>
          <w:szCs w:val="22"/>
        </w:rPr>
        <w:t>jours avant la date limite de soumission des demandes complètes.</w:t>
      </w:r>
    </w:p>
    <w:p w14:paraId="0E1B401A" w14:textId="0ADC5A17" w:rsidR="00E8150A" w:rsidRPr="0023333B" w:rsidRDefault="00E8150A" w:rsidP="0023486B">
      <w:pPr>
        <w:spacing w:after="120" w:line="276" w:lineRule="auto"/>
        <w:jc w:val="both"/>
        <w:rPr>
          <w:rFonts w:cs="Arial"/>
          <w:sz w:val="22"/>
          <w:szCs w:val="22"/>
        </w:rPr>
      </w:pPr>
      <w:r w:rsidRPr="0023333B">
        <w:rPr>
          <w:rFonts w:cs="Arial"/>
          <w:sz w:val="22"/>
          <w:szCs w:val="22"/>
        </w:rPr>
        <w:t xml:space="preserve">Afin de garantir l'égalité de traitement des demandeurs, </w:t>
      </w:r>
      <w:r w:rsidR="0031759E" w:rsidRPr="0023333B">
        <w:rPr>
          <w:rFonts w:cs="Arial"/>
          <w:sz w:val="22"/>
          <w:szCs w:val="22"/>
        </w:rPr>
        <w:t>Expertise France</w:t>
      </w:r>
      <w:r w:rsidRPr="0023333B">
        <w:rPr>
          <w:rFonts w:cs="Arial"/>
          <w:sz w:val="22"/>
          <w:szCs w:val="22"/>
        </w:rPr>
        <w:t xml:space="preserve"> ne peut pas donner d’avis préalable sur l’éligibilité des demandeurs chefs de file, des </w:t>
      </w:r>
      <w:r w:rsidR="006A044D" w:rsidRPr="0023333B">
        <w:rPr>
          <w:rFonts w:cs="Arial"/>
          <w:sz w:val="22"/>
          <w:szCs w:val="22"/>
        </w:rPr>
        <w:t>partenaires</w:t>
      </w:r>
      <w:r w:rsidR="002A609C" w:rsidRPr="0023333B">
        <w:rPr>
          <w:rFonts w:cs="Arial"/>
          <w:sz w:val="22"/>
          <w:szCs w:val="22"/>
        </w:rPr>
        <w:t xml:space="preserve"> </w:t>
      </w:r>
      <w:r w:rsidRPr="0023333B">
        <w:rPr>
          <w:rFonts w:cs="Arial"/>
          <w:sz w:val="22"/>
          <w:szCs w:val="22"/>
        </w:rPr>
        <w:t>ou d’une action.</w:t>
      </w:r>
    </w:p>
    <w:p w14:paraId="13FF4C43" w14:textId="210464F0" w:rsidR="00EF3A23" w:rsidRPr="0023333B" w:rsidRDefault="00A549EA" w:rsidP="00BC7053">
      <w:pPr>
        <w:spacing w:after="120" w:line="276" w:lineRule="auto"/>
        <w:jc w:val="both"/>
        <w:rPr>
          <w:rStyle w:val="StyleText111ptChar"/>
          <w:rFonts w:eastAsia="Times"/>
          <w:snapToGrid/>
          <w:szCs w:val="22"/>
          <w:lang w:val="fr-FR" w:eastAsia="fr-FR"/>
        </w:rPr>
      </w:pPr>
      <w:r w:rsidRPr="0023333B">
        <w:rPr>
          <w:rFonts w:cs="Arial"/>
          <w:sz w:val="22"/>
          <w:szCs w:val="22"/>
        </w:rPr>
        <w:t>Aucune réponse individuelle ne sera donnée aux questions posées. Toutes les questions et leurs réponses ainsi que d'autres informations importantes communiquées aux demandeurs au cours de la procédure d'évaluation seront publiées en temps utile et partagés à l'ensemble des candidats. Il est par conséquent recommandé de consulter régulièrement le site internet dont l'adresse figure ci</w:t>
      </w:r>
      <w:r w:rsidRPr="0023333B">
        <w:rPr>
          <w:rFonts w:cs="Arial"/>
          <w:sz w:val="22"/>
          <w:szCs w:val="22"/>
        </w:rPr>
        <w:noBreakHyphen/>
        <w:t xml:space="preserve">dessus afin d'être informé des </w:t>
      </w:r>
      <w:bookmarkStart w:id="97" w:name="_Toc40507653"/>
      <w:r w:rsidR="00BC7053" w:rsidRPr="0023333B">
        <w:rPr>
          <w:rFonts w:cs="Arial"/>
          <w:sz w:val="22"/>
          <w:szCs w:val="22"/>
        </w:rPr>
        <w:t>questions et réponses publiées.</w:t>
      </w:r>
      <w:r w:rsidR="00EF3A23" w:rsidRPr="0023333B">
        <w:rPr>
          <w:rStyle w:val="StyleText111ptChar"/>
          <w:rFonts w:eastAsia="Times"/>
          <w:b/>
          <w:szCs w:val="22"/>
          <w:highlight w:val="yellow"/>
          <w:lang w:val="fr-FR"/>
        </w:rPr>
        <w:br w:type="page"/>
      </w:r>
    </w:p>
    <w:p w14:paraId="5C35A7A2" w14:textId="20B9016B" w:rsidR="00E8150A" w:rsidRPr="0023333B" w:rsidRDefault="00E8150A" w:rsidP="004F78C1">
      <w:pPr>
        <w:pStyle w:val="AP-Titre"/>
      </w:pPr>
      <w:bookmarkStart w:id="98" w:name="_Toc445878749"/>
      <w:bookmarkStart w:id="99" w:name="_Toc37496201"/>
      <w:bookmarkStart w:id="100" w:name="_Toc149662551"/>
      <w:bookmarkStart w:id="101" w:name="_Toc149922604"/>
      <w:bookmarkStart w:id="102" w:name="_Toc150956284"/>
      <w:r w:rsidRPr="0023333B">
        <w:t>Évaluation et sélection des demandes</w:t>
      </w:r>
      <w:bookmarkEnd w:id="98"/>
      <w:bookmarkEnd w:id="99"/>
      <w:bookmarkEnd w:id="100"/>
      <w:bookmarkEnd w:id="101"/>
      <w:bookmarkEnd w:id="102"/>
    </w:p>
    <w:bookmarkEnd w:id="97"/>
    <w:p w14:paraId="116CCC71" w14:textId="416A63E7" w:rsidR="00E8150A" w:rsidRPr="0023333B" w:rsidRDefault="00E8150A" w:rsidP="0023486B">
      <w:pPr>
        <w:pStyle w:val="Text1"/>
        <w:spacing w:after="120" w:line="276" w:lineRule="auto"/>
        <w:ind w:left="0"/>
        <w:rPr>
          <w:rStyle w:val="StyleText111ptChar"/>
          <w:b/>
          <w:bCs/>
          <w:szCs w:val="22"/>
          <w:lang w:val="fr-FR"/>
        </w:rPr>
      </w:pPr>
      <w:r w:rsidRPr="0023333B">
        <w:rPr>
          <w:rStyle w:val="StyleText111ptChar"/>
          <w:szCs w:val="22"/>
          <w:lang w:val="fr-FR"/>
        </w:rPr>
        <w:t xml:space="preserve">Les demandes seront examinées et évaluées par </w:t>
      </w:r>
      <w:r w:rsidR="0031759E" w:rsidRPr="0023333B">
        <w:rPr>
          <w:rStyle w:val="StyleText111ptChar"/>
          <w:szCs w:val="22"/>
          <w:lang w:val="fr-FR"/>
        </w:rPr>
        <w:t>Expertise France</w:t>
      </w:r>
      <w:r w:rsidRPr="0023333B">
        <w:rPr>
          <w:rStyle w:val="StyleText111ptChar"/>
          <w:szCs w:val="22"/>
          <w:lang w:val="fr-FR"/>
        </w:rPr>
        <w:t xml:space="preserve"> avec l’aide, le cas échéant, d'assesseurs externes. Toutes les demandes seront évaluées selon les étapes et critères décrits ci-après.</w:t>
      </w:r>
    </w:p>
    <w:p w14:paraId="15EBD5AF" w14:textId="3B4E7745" w:rsidR="00257AF0" w:rsidRPr="0023333B" w:rsidRDefault="00E8150A" w:rsidP="0023486B">
      <w:pPr>
        <w:pStyle w:val="Text1"/>
        <w:spacing w:after="120" w:line="276" w:lineRule="auto"/>
        <w:ind w:left="0"/>
        <w:rPr>
          <w:rFonts w:ascii="Arial" w:hAnsi="Arial" w:cs="Arial"/>
          <w:sz w:val="22"/>
          <w:szCs w:val="22"/>
        </w:rPr>
      </w:pPr>
      <w:r w:rsidRPr="0023333B">
        <w:rPr>
          <w:rFonts w:ascii="Arial" w:hAnsi="Arial" w:cs="Arial"/>
          <w:sz w:val="22"/>
          <w:szCs w:val="22"/>
        </w:rPr>
        <w:t xml:space="preserve">Si l'examen de la demande révèle que l'action proposée ne remplit pas les </w:t>
      </w:r>
      <w:r w:rsidRPr="0023333B">
        <w:rPr>
          <w:rFonts w:ascii="Arial" w:hAnsi="Arial" w:cs="Arial"/>
          <w:sz w:val="22"/>
          <w:szCs w:val="22"/>
          <w:u w:val="single"/>
        </w:rPr>
        <w:t>critères d'éligibilité</w:t>
      </w:r>
      <w:r w:rsidRPr="0023333B">
        <w:rPr>
          <w:rFonts w:ascii="Arial" w:hAnsi="Arial" w:cs="Arial"/>
          <w:sz w:val="22"/>
          <w:szCs w:val="22"/>
        </w:rPr>
        <w:t xml:space="preserve"> décrits au point 2.1.4, la demande sera rejetée sur cette seule base.</w:t>
      </w:r>
    </w:p>
    <w:p w14:paraId="13714AC2" w14:textId="551903F4" w:rsidR="00E8150A" w:rsidRPr="0023333B" w:rsidRDefault="00E8150A" w:rsidP="002A634F">
      <w:pPr>
        <w:pStyle w:val="Text1"/>
        <w:tabs>
          <w:tab w:val="left" w:pos="567"/>
          <w:tab w:val="left" w:pos="2608"/>
          <w:tab w:val="left" w:pos="3317"/>
        </w:tabs>
        <w:spacing w:before="240" w:line="276" w:lineRule="auto"/>
        <w:ind w:left="0"/>
        <w:rPr>
          <w:rFonts w:ascii="Arial" w:hAnsi="Arial" w:cs="Arial"/>
          <w:b/>
          <w:sz w:val="22"/>
          <w:szCs w:val="22"/>
          <w:u w:val="single"/>
        </w:rPr>
      </w:pPr>
      <w:bookmarkStart w:id="103" w:name="_Toc120005495"/>
      <w:bookmarkStart w:id="104" w:name="_Toc122142053"/>
      <w:r w:rsidRPr="0023333B">
        <w:rPr>
          <w:rFonts w:ascii="Arial" w:hAnsi="Arial" w:cs="Arial"/>
          <w:b/>
          <w:sz w:val="22"/>
          <w:szCs w:val="22"/>
          <w:u w:val="single"/>
        </w:rPr>
        <w:t>1</w:t>
      </w:r>
      <w:r w:rsidR="00F14489" w:rsidRPr="0023333B">
        <w:rPr>
          <w:rFonts w:ascii="Arial" w:hAnsi="Arial" w:cs="Arial"/>
          <w:b/>
          <w:sz w:val="22"/>
          <w:szCs w:val="22"/>
          <w:u w:val="single"/>
          <w:vertAlign w:val="superscript"/>
        </w:rPr>
        <w:t>ère</w:t>
      </w:r>
      <w:r w:rsidR="00F14489" w:rsidRPr="0023333B">
        <w:rPr>
          <w:rFonts w:ascii="Arial" w:hAnsi="Arial" w:cs="Arial"/>
          <w:b/>
          <w:sz w:val="22"/>
          <w:szCs w:val="22"/>
          <w:u w:val="single"/>
        </w:rPr>
        <w:t xml:space="preserve"> </w:t>
      </w:r>
      <w:r w:rsidR="0006089D" w:rsidRPr="0023333B">
        <w:rPr>
          <w:rFonts w:ascii="Arial" w:hAnsi="Arial" w:cs="Arial"/>
          <w:b/>
          <w:sz w:val="22"/>
          <w:szCs w:val="22"/>
          <w:u w:val="single"/>
        </w:rPr>
        <w:t>ÉTAPE :</w:t>
      </w:r>
      <w:r w:rsidRPr="0023333B">
        <w:rPr>
          <w:rFonts w:ascii="Arial" w:hAnsi="Arial" w:cs="Arial"/>
          <w:b/>
          <w:sz w:val="22"/>
          <w:szCs w:val="22"/>
        </w:rPr>
        <w:t xml:space="preserve"> OUVERTURE, VÉRIFICATION ADMINISTRATIVE</w:t>
      </w:r>
      <w:bookmarkEnd w:id="103"/>
      <w:bookmarkEnd w:id="104"/>
      <w:r w:rsidRPr="0023333B">
        <w:rPr>
          <w:rFonts w:ascii="Arial" w:hAnsi="Arial" w:cs="Arial"/>
          <w:b/>
          <w:sz w:val="22"/>
          <w:szCs w:val="22"/>
        </w:rPr>
        <w:t xml:space="preserve"> ET </w:t>
      </w:r>
      <w:r w:rsidR="00527F24" w:rsidRPr="0023333B">
        <w:rPr>
          <w:rFonts w:ascii="Arial" w:hAnsi="Arial" w:cs="Arial"/>
          <w:b/>
          <w:sz w:val="22"/>
          <w:szCs w:val="22"/>
        </w:rPr>
        <w:t>VÉRIFICATION DE L'ÉLIGIBILITÉ DES DEMANDEURS ET DE</w:t>
      </w:r>
      <w:r w:rsidR="002A609C" w:rsidRPr="0023333B">
        <w:rPr>
          <w:rFonts w:ascii="Arial" w:hAnsi="Arial" w:cs="Arial"/>
          <w:b/>
          <w:sz w:val="22"/>
          <w:szCs w:val="22"/>
        </w:rPr>
        <w:t>(S) PARTENAIRE(S)</w:t>
      </w:r>
      <w:r w:rsidR="00527F24" w:rsidRPr="0023333B">
        <w:rPr>
          <w:rFonts w:ascii="Arial" w:hAnsi="Arial" w:cs="Arial"/>
          <w:b/>
          <w:sz w:val="22"/>
          <w:szCs w:val="22"/>
        </w:rPr>
        <w:t xml:space="preserve"> </w:t>
      </w:r>
    </w:p>
    <w:p w14:paraId="2AAF18EB" w14:textId="1A5BA732" w:rsidR="00527F24" w:rsidRPr="0023333B" w:rsidRDefault="00527F24" w:rsidP="007C51BE">
      <w:pPr>
        <w:pStyle w:val="Text1"/>
        <w:tabs>
          <w:tab w:val="left" w:pos="567"/>
          <w:tab w:val="left" w:pos="2608"/>
          <w:tab w:val="left" w:pos="3317"/>
        </w:tabs>
        <w:spacing w:before="120" w:after="120" w:line="276" w:lineRule="auto"/>
        <w:ind w:left="0"/>
        <w:rPr>
          <w:rFonts w:ascii="Arial" w:hAnsi="Arial" w:cs="Arial"/>
          <w:b/>
          <w:sz w:val="22"/>
          <w:szCs w:val="22"/>
        </w:rPr>
      </w:pPr>
      <w:r w:rsidRPr="0023333B">
        <w:rPr>
          <w:rFonts w:ascii="Arial" w:hAnsi="Arial" w:cs="Arial"/>
          <w:b/>
          <w:sz w:val="22"/>
          <w:szCs w:val="22"/>
        </w:rPr>
        <w:t>Ouverture et vérification administrative</w:t>
      </w:r>
    </w:p>
    <w:p w14:paraId="7C4DA015" w14:textId="4EEE78AC" w:rsidR="00E8150A" w:rsidRPr="0023333B" w:rsidRDefault="00E8150A" w:rsidP="007C51BE">
      <w:pPr>
        <w:pStyle w:val="Text1"/>
        <w:tabs>
          <w:tab w:val="left" w:pos="567"/>
          <w:tab w:val="left" w:pos="2608"/>
          <w:tab w:val="left" w:pos="3317"/>
        </w:tabs>
        <w:spacing w:before="120" w:after="120" w:line="276" w:lineRule="auto"/>
        <w:ind w:left="0"/>
        <w:rPr>
          <w:rFonts w:ascii="Arial" w:hAnsi="Arial" w:cs="Arial"/>
          <w:sz w:val="22"/>
          <w:szCs w:val="22"/>
        </w:rPr>
      </w:pPr>
      <w:r w:rsidRPr="0023333B">
        <w:rPr>
          <w:rFonts w:ascii="Arial" w:hAnsi="Arial" w:cs="Arial"/>
          <w:sz w:val="22"/>
          <w:szCs w:val="22"/>
        </w:rPr>
        <w:t xml:space="preserve">Au stade de l’ouverture et de la vérification administrative, les éléments suivants seront </w:t>
      </w:r>
      <w:r w:rsidR="00B864FD" w:rsidRPr="0023333B">
        <w:rPr>
          <w:rFonts w:ascii="Arial" w:hAnsi="Arial" w:cs="Arial"/>
          <w:sz w:val="22"/>
          <w:szCs w:val="22"/>
        </w:rPr>
        <w:t>examinés :</w:t>
      </w:r>
    </w:p>
    <w:p w14:paraId="49033AE4" w14:textId="79660177" w:rsidR="00E8150A" w:rsidRPr="0023333B" w:rsidRDefault="00E8150A" w:rsidP="0053408C">
      <w:pPr>
        <w:numPr>
          <w:ilvl w:val="0"/>
          <w:numId w:val="16"/>
        </w:numPr>
        <w:spacing w:line="276" w:lineRule="auto"/>
        <w:ind w:left="714" w:hanging="357"/>
        <w:jc w:val="both"/>
        <w:rPr>
          <w:rFonts w:cs="Arial"/>
          <w:sz w:val="22"/>
          <w:szCs w:val="22"/>
        </w:rPr>
      </w:pPr>
      <w:r w:rsidRPr="0023333B">
        <w:rPr>
          <w:rFonts w:cs="Arial"/>
          <w:sz w:val="22"/>
          <w:szCs w:val="22"/>
        </w:rPr>
        <w:t>Respect de la date</w:t>
      </w:r>
      <w:r w:rsidR="00CD22D4" w:rsidRPr="0023333B">
        <w:rPr>
          <w:rFonts w:cs="Arial"/>
          <w:sz w:val="22"/>
          <w:szCs w:val="22"/>
        </w:rPr>
        <w:t xml:space="preserve"> et l’heure</w:t>
      </w:r>
      <w:r w:rsidRPr="0023333B">
        <w:rPr>
          <w:rFonts w:cs="Arial"/>
          <w:sz w:val="22"/>
          <w:szCs w:val="22"/>
        </w:rPr>
        <w:t xml:space="preserve"> limite</w:t>
      </w:r>
      <w:r w:rsidR="00CD22D4" w:rsidRPr="0023333B">
        <w:rPr>
          <w:rFonts w:cs="Arial"/>
          <w:sz w:val="22"/>
          <w:szCs w:val="22"/>
        </w:rPr>
        <w:t>s</w:t>
      </w:r>
      <w:r w:rsidRPr="0023333B">
        <w:rPr>
          <w:rFonts w:cs="Arial"/>
          <w:sz w:val="22"/>
          <w:szCs w:val="22"/>
        </w:rPr>
        <w:t>. À défaut, la demande sera automatiquement rejetée.</w:t>
      </w:r>
    </w:p>
    <w:p w14:paraId="1BF72103" w14:textId="0409929E" w:rsidR="00E8150A" w:rsidRPr="00E71BE6" w:rsidRDefault="00B864FD" w:rsidP="0053408C">
      <w:pPr>
        <w:pStyle w:val="Text1"/>
        <w:numPr>
          <w:ilvl w:val="0"/>
          <w:numId w:val="14"/>
        </w:numPr>
        <w:tabs>
          <w:tab w:val="left" w:pos="2608"/>
          <w:tab w:val="left" w:pos="3317"/>
        </w:tabs>
        <w:spacing w:before="120" w:after="120" w:line="276" w:lineRule="auto"/>
        <w:rPr>
          <w:rStyle w:val="StyleText111ptChar"/>
          <w:szCs w:val="22"/>
          <w:lang w:val="fr-FR"/>
        </w:rPr>
      </w:pPr>
      <w:r w:rsidRPr="00E71BE6">
        <w:rPr>
          <w:rStyle w:val="StyleText111ptChar"/>
          <w:szCs w:val="22"/>
          <w:lang w:val="fr-FR"/>
        </w:rPr>
        <w:t xml:space="preserve">Respect, par </w:t>
      </w:r>
      <w:r w:rsidR="00E8150A" w:rsidRPr="00E71BE6">
        <w:rPr>
          <w:rStyle w:val="StyleText111ptChar"/>
          <w:szCs w:val="22"/>
          <w:lang w:val="fr-FR"/>
        </w:rPr>
        <w:t>la note succincte de présentation</w:t>
      </w:r>
      <w:r w:rsidR="00B21D43" w:rsidRPr="00E71BE6">
        <w:rPr>
          <w:rStyle w:val="StyleText111ptChar"/>
          <w:szCs w:val="22"/>
          <w:lang w:val="fr-FR"/>
        </w:rPr>
        <w:t xml:space="preserve"> (Annexe A) </w:t>
      </w:r>
      <w:r w:rsidR="00E8150A" w:rsidRPr="00E71BE6">
        <w:rPr>
          <w:rStyle w:val="StyleText111ptChar"/>
          <w:szCs w:val="22"/>
          <w:lang w:val="fr-FR"/>
        </w:rPr>
        <w:t xml:space="preserve">de tous les critères spécifiés du formulaire de demande de subvention. Cet examen inclut aussi une appréciation de l’éligibilité de l’action. Si une des informations demandées fait défaut ou est incorrecte, la demande peut être rejetée sur cette </w:t>
      </w:r>
      <w:r w:rsidR="00E8150A" w:rsidRPr="00E71BE6">
        <w:rPr>
          <w:rFonts w:ascii="Arial" w:hAnsi="Arial" w:cs="Arial"/>
          <w:b/>
          <w:sz w:val="22"/>
          <w:szCs w:val="22"/>
          <w:u w:val="single"/>
        </w:rPr>
        <w:t>seule</w:t>
      </w:r>
      <w:r w:rsidR="00E8150A" w:rsidRPr="00E71BE6">
        <w:rPr>
          <w:rStyle w:val="StyleText111ptChar"/>
          <w:szCs w:val="22"/>
          <w:lang w:val="fr-FR"/>
        </w:rPr>
        <w:t xml:space="preserve"> base et </w:t>
      </w:r>
      <w:r w:rsidR="00CD22D4" w:rsidRPr="00E71BE6">
        <w:rPr>
          <w:rStyle w:val="StyleText111ptChar"/>
          <w:szCs w:val="22"/>
          <w:lang w:val="fr-FR"/>
        </w:rPr>
        <w:t xml:space="preserve">ne pas être </w:t>
      </w:r>
      <w:r w:rsidR="00E8150A" w:rsidRPr="00E71BE6">
        <w:rPr>
          <w:rStyle w:val="StyleText111ptChar"/>
          <w:szCs w:val="22"/>
          <w:lang w:val="fr-FR"/>
        </w:rPr>
        <w:t xml:space="preserve">évaluée. </w:t>
      </w:r>
    </w:p>
    <w:p w14:paraId="23BA5C43" w14:textId="77777777" w:rsidR="00527F24" w:rsidRPr="0023333B" w:rsidRDefault="00527F24" w:rsidP="0006089D">
      <w:pPr>
        <w:spacing w:before="240" w:after="120" w:line="276" w:lineRule="auto"/>
        <w:jc w:val="both"/>
        <w:rPr>
          <w:rFonts w:cs="Arial"/>
          <w:b/>
          <w:sz w:val="22"/>
          <w:szCs w:val="22"/>
        </w:rPr>
      </w:pPr>
      <w:r w:rsidRPr="0023333B">
        <w:rPr>
          <w:rFonts w:cs="Arial"/>
          <w:b/>
          <w:sz w:val="22"/>
          <w:szCs w:val="22"/>
        </w:rPr>
        <w:t>Vérification de l’éligibilité</w:t>
      </w:r>
    </w:p>
    <w:p w14:paraId="366BEEB5" w14:textId="6750B489" w:rsidR="00527F24" w:rsidRPr="0023333B" w:rsidRDefault="00527F24" w:rsidP="0023486B">
      <w:pPr>
        <w:spacing w:after="120" w:line="276" w:lineRule="auto"/>
        <w:jc w:val="both"/>
        <w:rPr>
          <w:rFonts w:cs="Arial"/>
          <w:sz w:val="22"/>
          <w:szCs w:val="22"/>
        </w:rPr>
      </w:pPr>
      <w:r w:rsidRPr="0023333B">
        <w:rPr>
          <w:rFonts w:cs="Arial"/>
          <w:sz w:val="22"/>
          <w:szCs w:val="22"/>
        </w:rPr>
        <w:t xml:space="preserve">La vérification de l’éligibilité sera effectuée sur la base des pièces justificatives demandées par Expertise France (voir point 2.4). </w:t>
      </w:r>
    </w:p>
    <w:p w14:paraId="65B173B6" w14:textId="159192AB" w:rsidR="00527F24" w:rsidRPr="0023333B" w:rsidRDefault="00527F24" w:rsidP="0053408C">
      <w:pPr>
        <w:pStyle w:val="Paragraphedeliste"/>
        <w:numPr>
          <w:ilvl w:val="0"/>
          <w:numId w:val="29"/>
        </w:numPr>
        <w:spacing w:after="120"/>
        <w:ind w:left="714" w:hanging="357"/>
        <w:contextualSpacing w:val="0"/>
        <w:jc w:val="both"/>
        <w:rPr>
          <w:rFonts w:cs="Arial"/>
          <w:sz w:val="22"/>
          <w:szCs w:val="22"/>
        </w:rPr>
      </w:pPr>
      <w:r w:rsidRPr="0023333B">
        <w:rPr>
          <w:rFonts w:cs="Arial"/>
          <w:sz w:val="22"/>
          <w:szCs w:val="22"/>
        </w:rPr>
        <w:t>La conformité entre la déclaration du demandeur chef de file (du formulaire de demande de subvention) et les pièces justificatives fournies par ce dernier sera vérifiée. Toute pièce justificative manquante ou toute incohérence entre la déclaration du demandeur chef de file et les pièces justificatives pourra conduire sur cette seule base au rejet de la demande.</w:t>
      </w:r>
    </w:p>
    <w:p w14:paraId="7CEA8900" w14:textId="5A494DCD" w:rsidR="0096737D" w:rsidRPr="0096737D" w:rsidRDefault="00527F24" w:rsidP="0096737D">
      <w:pPr>
        <w:pStyle w:val="Paragraphedeliste"/>
        <w:numPr>
          <w:ilvl w:val="0"/>
          <w:numId w:val="29"/>
        </w:numPr>
        <w:jc w:val="both"/>
        <w:rPr>
          <w:rFonts w:cs="Arial"/>
          <w:sz w:val="22"/>
          <w:szCs w:val="22"/>
        </w:rPr>
      </w:pPr>
      <w:r w:rsidRPr="0023333B">
        <w:rPr>
          <w:rFonts w:cs="Arial"/>
          <w:sz w:val="22"/>
          <w:szCs w:val="22"/>
        </w:rPr>
        <w:t xml:space="preserve">L’éligibilité des demandeurs et des </w:t>
      </w:r>
      <w:r w:rsidR="002A609C" w:rsidRPr="0023333B">
        <w:rPr>
          <w:rFonts w:cs="Arial"/>
          <w:sz w:val="22"/>
          <w:szCs w:val="22"/>
        </w:rPr>
        <w:t>partenaire</w:t>
      </w:r>
      <w:r w:rsidRPr="0023333B">
        <w:rPr>
          <w:rFonts w:cs="Arial"/>
          <w:sz w:val="22"/>
          <w:szCs w:val="22"/>
        </w:rPr>
        <w:t>s sera vérifiée sur la base des critères établis aux points 2.1.1, 2.1.2 et 2.1.3.</w:t>
      </w:r>
    </w:p>
    <w:p w14:paraId="5DA4499A" w14:textId="00DD4049" w:rsidR="0096737D" w:rsidRPr="00E71BE6" w:rsidRDefault="0096737D" w:rsidP="0096737D">
      <w:pPr>
        <w:spacing w:before="240" w:after="120" w:line="276" w:lineRule="auto"/>
        <w:jc w:val="both"/>
        <w:rPr>
          <w:rFonts w:cs="Arial"/>
          <w:sz w:val="22"/>
          <w:szCs w:val="22"/>
        </w:rPr>
      </w:pPr>
      <w:r w:rsidRPr="00E71BE6">
        <w:rPr>
          <w:rFonts w:cs="Arial"/>
          <w:b/>
          <w:sz w:val="22"/>
          <w:szCs w:val="22"/>
        </w:rPr>
        <w:t xml:space="preserve">Pièces justificatives à soumettre lors de la phase note succincte </w:t>
      </w:r>
    </w:p>
    <w:p w14:paraId="703E9D40" w14:textId="26ED9D53" w:rsidR="0096737D" w:rsidRPr="00E71BE6" w:rsidRDefault="007C2BD0" w:rsidP="007C2BD0">
      <w:pPr>
        <w:pStyle w:val="Text1"/>
        <w:spacing w:after="120" w:line="276" w:lineRule="auto"/>
        <w:ind w:left="0"/>
        <w:rPr>
          <w:rStyle w:val="StyleText111ptChar"/>
          <w:szCs w:val="22"/>
          <w:lang w:val="fr-FR"/>
        </w:rPr>
      </w:pPr>
      <w:r w:rsidRPr="00E71BE6">
        <w:rPr>
          <w:rStyle w:val="StyleText111ptChar"/>
          <w:szCs w:val="22"/>
          <w:lang w:val="fr-FR"/>
        </w:rPr>
        <w:t>Autres que les documents à compléter mentionnés dans le point 3 du présent règlement, le demandeur chef de file</w:t>
      </w:r>
      <w:r w:rsidR="0096737D" w:rsidRPr="00E71BE6">
        <w:rPr>
          <w:rStyle w:val="StyleText111ptChar"/>
          <w:szCs w:val="22"/>
          <w:lang w:val="fr-FR"/>
        </w:rPr>
        <w:t xml:space="preserve"> lui </w:t>
      </w:r>
      <w:r w:rsidRPr="00E71BE6">
        <w:rPr>
          <w:rStyle w:val="StyleText111ptChar"/>
          <w:szCs w:val="22"/>
          <w:lang w:val="fr-FR"/>
        </w:rPr>
        <w:t xml:space="preserve">est </w:t>
      </w:r>
      <w:r w:rsidR="0096737D" w:rsidRPr="00E71BE6">
        <w:rPr>
          <w:rStyle w:val="StyleText111ptChar"/>
          <w:szCs w:val="22"/>
          <w:lang w:val="fr-FR"/>
        </w:rPr>
        <w:t>demandé de fournir les documents suivants de manière à permettre à Expertise France de vérifier son éligibilité et, s’il y a lieu, celle du ou des partenaire(s)</w:t>
      </w:r>
      <w:r w:rsidRPr="00E71BE6">
        <w:rPr>
          <w:rStyle w:val="StyleText111ptChar"/>
          <w:szCs w:val="22"/>
          <w:lang w:val="fr-FR"/>
        </w:rPr>
        <w:t xml:space="preserve"> </w:t>
      </w:r>
      <w:r w:rsidR="0096737D" w:rsidRPr="00E71BE6">
        <w:rPr>
          <w:rStyle w:val="StyleText111ptChar"/>
          <w:szCs w:val="22"/>
          <w:lang w:val="fr-FR"/>
        </w:rPr>
        <w:t>:</w:t>
      </w:r>
    </w:p>
    <w:p w14:paraId="7F5F9B56" w14:textId="2BED13A3" w:rsidR="0096737D" w:rsidRPr="00E71BE6" w:rsidRDefault="0096737D" w:rsidP="007C2BD0">
      <w:pPr>
        <w:numPr>
          <w:ilvl w:val="0"/>
          <w:numId w:val="17"/>
        </w:numPr>
        <w:tabs>
          <w:tab w:val="left" w:pos="1417"/>
          <w:tab w:val="left" w:pos="2126"/>
          <w:tab w:val="left" w:pos="2835"/>
        </w:tabs>
        <w:spacing w:before="120" w:after="120" w:line="276" w:lineRule="auto"/>
        <w:ind w:left="927"/>
        <w:jc w:val="both"/>
        <w:rPr>
          <w:rFonts w:cs="Arial"/>
          <w:sz w:val="22"/>
          <w:szCs w:val="22"/>
        </w:rPr>
      </w:pPr>
      <w:r w:rsidRPr="00E71BE6">
        <w:rPr>
          <w:rFonts w:cs="Arial"/>
          <w:sz w:val="22"/>
          <w:szCs w:val="22"/>
        </w:rPr>
        <w:t>Un extrait du registre national des entreprises (RNE) récent ;</w:t>
      </w:r>
    </w:p>
    <w:p w14:paraId="41171FBE" w14:textId="53FAFBB4" w:rsidR="0096737D" w:rsidRDefault="0096737D" w:rsidP="007C2BD0">
      <w:pPr>
        <w:numPr>
          <w:ilvl w:val="0"/>
          <w:numId w:val="17"/>
        </w:numPr>
        <w:tabs>
          <w:tab w:val="left" w:pos="1417"/>
          <w:tab w:val="left" w:pos="2126"/>
          <w:tab w:val="left" w:pos="2835"/>
        </w:tabs>
        <w:spacing w:before="120" w:after="120" w:line="276" w:lineRule="auto"/>
        <w:ind w:left="927"/>
        <w:jc w:val="both"/>
        <w:rPr>
          <w:rFonts w:cs="Arial"/>
          <w:color w:val="FF0000"/>
          <w:sz w:val="22"/>
          <w:szCs w:val="22"/>
        </w:rPr>
      </w:pPr>
      <w:r w:rsidRPr="00E71BE6">
        <w:rPr>
          <w:rFonts w:cs="Arial"/>
          <w:sz w:val="22"/>
          <w:szCs w:val="22"/>
        </w:rPr>
        <w:t>Un extrait du journal officiel de la république Tunisienne</w:t>
      </w:r>
    </w:p>
    <w:p w14:paraId="19112335" w14:textId="7830C594" w:rsidR="00527F24" w:rsidRPr="0023333B" w:rsidRDefault="00527F24" w:rsidP="00B21D43">
      <w:pPr>
        <w:spacing w:before="120"/>
        <w:jc w:val="both"/>
        <w:rPr>
          <w:rFonts w:cs="Arial"/>
          <w:sz w:val="22"/>
          <w:szCs w:val="22"/>
        </w:rPr>
      </w:pPr>
      <w:r w:rsidRPr="0023333B">
        <w:rPr>
          <w:rFonts w:cs="Arial"/>
          <w:sz w:val="22"/>
          <w:szCs w:val="22"/>
        </w:rPr>
        <w:t xml:space="preserve">Toute demande rejetée sera remplacée par la première demande </w:t>
      </w:r>
      <w:proofErr w:type="gramStart"/>
      <w:r w:rsidRPr="0023333B">
        <w:rPr>
          <w:rFonts w:cs="Arial"/>
          <w:sz w:val="22"/>
          <w:szCs w:val="22"/>
        </w:rPr>
        <w:t>la</w:t>
      </w:r>
      <w:proofErr w:type="gramEnd"/>
      <w:r w:rsidRPr="0023333B">
        <w:rPr>
          <w:rFonts w:cs="Arial"/>
          <w:sz w:val="22"/>
          <w:szCs w:val="22"/>
        </w:rPr>
        <w:t xml:space="preserve"> mieux placée sur la liste de réserve qui se trouve dans les limites du budget prévu pour le présent </w:t>
      </w:r>
      <w:r w:rsidR="00F27AF6" w:rsidRPr="0023333B">
        <w:rPr>
          <w:rFonts w:cs="Arial"/>
          <w:sz w:val="22"/>
          <w:szCs w:val="22"/>
        </w:rPr>
        <w:t>appel à projets</w:t>
      </w:r>
      <w:r w:rsidRPr="0023333B">
        <w:rPr>
          <w:rFonts w:cs="Arial"/>
          <w:sz w:val="22"/>
          <w:szCs w:val="22"/>
        </w:rPr>
        <w:t>.</w:t>
      </w:r>
    </w:p>
    <w:p w14:paraId="473C28CB" w14:textId="1C48509E" w:rsidR="00D26664" w:rsidRPr="0023333B" w:rsidRDefault="00D26664" w:rsidP="002A634F">
      <w:pPr>
        <w:pStyle w:val="Text1"/>
        <w:tabs>
          <w:tab w:val="left" w:pos="567"/>
          <w:tab w:val="left" w:pos="2608"/>
          <w:tab w:val="left" w:pos="3317"/>
        </w:tabs>
        <w:spacing w:before="240" w:line="276" w:lineRule="auto"/>
        <w:ind w:left="0"/>
        <w:rPr>
          <w:rFonts w:ascii="Arial" w:hAnsi="Arial" w:cs="Arial"/>
          <w:b/>
          <w:sz w:val="22"/>
          <w:szCs w:val="22"/>
          <w:u w:val="single"/>
        </w:rPr>
      </w:pPr>
      <w:r w:rsidRPr="0023333B">
        <w:rPr>
          <w:rFonts w:ascii="Arial" w:hAnsi="Arial" w:cs="Arial"/>
          <w:b/>
          <w:sz w:val="22"/>
          <w:szCs w:val="22"/>
          <w:u w:val="single"/>
        </w:rPr>
        <w:t>2</w:t>
      </w:r>
      <w:r w:rsidRPr="0023333B">
        <w:rPr>
          <w:rFonts w:ascii="Arial" w:hAnsi="Arial" w:cs="Arial"/>
          <w:b/>
          <w:sz w:val="22"/>
          <w:szCs w:val="22"/>
          <w:u w:val="single"/>
          <w:vertAlign w:val="superscript"/>
        </w:rPr>
        <w:t>ème</w:t>
      </w:r>
      <w:r w:rsidRPr="0023333B">
        <w:rPr>
          <w:rFonts w:ascii="Arial" w:hAnsi="Arial" w:cs="Arial"/>
          <w:b/>
          <w:sz w:val="22"/>
          <w:szCs w:val="22"/>
          <w:u w:val="single"/>
        </w:rPr>
        <w:t xml:space="preserve"> </w:t>
      </w:r>
      <w:r w:rsidR="0006089D" w:rsidRPr="0023333B">
        <w:rPr>
          <w:rFonts w:ascii="Arial" w:hAnsi="Arial" w:cs="Arial"/>
          <w:b/>
          <w:sz w:val="22"/>
          <w:szCs w:val="22"/>
          <w:u w:val="single"/>
        </w:rPr>
        <w:t>ÉTAPE :</w:t>
      </w:r>
      <w:r w:rsidRPr="0023333B">
        <w:rPr>
          <w:rFonts w:ascii="Arial" w:hAnsi="Arial" w:cs="Arial"/>
          <w:b/>
          <w:sz w:val="22"/>
          <w:szCs w:val="22"/>
        </w:rPr>
        <w:t xml:space="preserve"> ÉVALUATION DES NOTES SUCCINCTES DE PRÉSENTATION</w:t>
      </w:r>
    </w:p>
    <w:p w14:paraId="72BA1DF1" w14:textId="77777777" w:rsidR="00E8150A" w:rsidRPr="0023333B" w:rsidRDefault="00E8150A" w:rsidP="0023486B">
      <w:pPr>
        <w:pStyle w:val="Text1"/>
        <w:spacing w:after="120" w:line="276" w:lineRule="auto"/>
        <w:ind w:left="0"/>
        <w:rPr>
          <w:rFonts w:ascii="Arial" w:hAnsi="Arial" w:cs="Arial"/>
          <w:sz w:val="22"/>
          <w:szCs w:val="22"/>
        </w:rPr>
      </w:pPr>
      <w:r w:rsidRPr="0023333B">
        <w:rPr>
          <w:rFonts w:ascii="Arial" w:hAnsi="Arial" w:cs="Arial"/>
          <w:sz w:val="22"/>
          <w:szCs w:val="22"/>
        </w:rPr>
        <w:t>Les notes succinctes de présentation satisfaisant à ce contrôle seront évaluées au regard de la pertinence et de la conception de l'action proposée.</w:t>
      </w:r>
    </w:p>
    <w:p w14:paraId="691BAD0B" w14:textId="44B07CF3" w:rsidR="00E8150A" w:rsidRPr="0023333B" w:rsidRDefault="00E8150A" w:rsidP="00581F43">
      <w:pPr>
        <w:spacing w:after="120" w:line="276" w:lineRule="auto"/>
        <w:jc w:val="both"/>
        <w:rPr>
          <w:rFonts w:cs="Arial"/>
          <w:sz w:val="22"/>
          <w:szCs w:val="22"/>
        </w:rPr>
      </w:pPr>
      <w:r w:rsidRPr="0023333B">
        <w:rPr>
          <w:rFonts w:cs="Arial"/>
          <w:sz w:val="22"/>
          <w:szCs w:val="22"/>
        </w:rPr>
        <w:t xml:space="preserve">Les notes succinctes de présentation se verront attribuer une note globale sur </w:t>
      </w:r>
      <w:r w:rsidR="00341317" w:rsidRPr="0023333B">
        <w:rPr>
          <w:rFonts w:cs="Arial"/>
          <w:color w:val="FF0000"/>
          <w:sz w:val="22"/>
          <w:szCs w:val="22"/>
        </w:rPr>
        <w:t>5</w:t>
      </w:r>
      <w:r w:rsidR="00581F43">
        <w:rPr>
          <w:rFonts w:cs="Arial"/>
          <w:color w:val="FF0000"/>
          <w:sz w:val="22"/>
          <w:szCs w:val="22"/>
        </w:rPr>
        <w:t>0</w:t>
      </w:r>
      <w:r w:rsidRPr="0023333B">
        <w:rPr>
          <w:rFonts w:cs="Arial"/>
          <w:sz w:val="22"/>
          <w:szCs w:val="22"/>
        </w:rPr>
        <w:t xml:space="preserve"> suivant la ventilation figurant dans la grille d'évaluation ci-après. L'évaluation permettra aussi de vérifier la conformité avec les instructions relatives à la manière de remplir la note succincte de présentation, qui figurent </w:t>
      </w:r>
      <w:r w:rsidR="00AD7F77" w:rsidRPr="0023333B">
        <w:rPr>
          <w:rFonts w:cs="Arial"/>
          <w:sz w:val="22"/>
          <w:szCs w:val="22"/>
        </w:rPr>
        <w:t xml:space="preserve">au </w:t>
      </w:r>
      <w:r w:rsidRPr="0023333B">
        <w:rPr>
          <w:rFonts w:cs="Arial"/>
          <w:sz w:val="22"/>
          <w:szCs w:val="22"/>
        </w:rPr>
        <w:t>formulaire de demande de subvention.</w:t>
      </w:r>
    </w:p>
    <w:p w14:paraId="04DB5A3B" w14:textId="42B29DDC" w:rsidR="00F14EDC" w:rsidRPr="0023333B" w:rsidRDefault="00F14EDC" w:rsidP="0023486B">
      <w:pPr>
        <w:spacing w:after="120" w:line="276" w:lineRule="auto"/>
        <w:jc w:val="both"/>
        <w:rPr>
          <w:rFonts w:cs="Arial"/>
          <w:sz w:val="22"/>
          <w:szCs w:val="22"/>
        </w:rPr>
      </w:pPr>
      <w:r w:rsidRPr="0023333B">
        <w:rPr>
          <w:rFonts w:cs="Arial"/>
          <w:sz w:val="22"/>
          <w:szCs w:val="22"/>
        </w:rPr>
        <w:t>Les critères d'évaluation sont divisés par rubriques et sous-rubriques. Chaque sous-rubrique est notée entre 1 et 5 comme suit : 1 = très insuffisant, 2 = insuffisant, 3 = moyen, 4 = bon, 5 = très bon.</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67"/>
        <w:gridCol w:w="1134"/>
        <w:gridCol w:w="788"/>
      </w:tblGrid>
      <w:tr w:rsidR="00235B72" w:rsidRPr="0023333B" w14:paraId="2EF59FDC" w14:textId="77777777" w:rsidTr="00692CAA">
        <w:trPr>
          <w:trHeight w:val="510"/>
        </w:trPr>
        <w:tc>
          <w:tcPr>
            <w:tcW w:w="7967" w:type="dxa"/>
            <w:tcBorders>
              <w:bottom w:val="single" w:sz="4" w:space="0" w:color="auto"/>
            </w:tcBorders>
            <w:shd w:val="clear" w:color="auto" w:fill="auto"/>
          </w:tcPr>
          <w:p w14:paraId="1036CCAB" w14:textId="7BBDB13B" w:rsidR="00235B72" w:rsidRPr="0023333B" w:rsidRDefault="00235B72" w:rsidP="00235B72">
            <w:pPr>
              <w:spacing w:before="120" w:after="120" w:line="276" w:lineRule="auto"/>
              <w:jc w:val="both"/>
              <w:rPr>
                <w:rFonts w:cs="Arial"/>
                <w:b/>
                <w:sz w:val="22"/>
                <w:szCs w:val="22"/>
              </w:rPr>
            </w:pPr>
            <w:r w:rsidRPr="0023333B">
              <w:rPr>
                <w:rFonts w:cs="Arial"/>
                <w:b/>
                <w:sz w:val="22"/>
                <w:szCs w:val="22"/>
              </w:rPr>
              <w:t>1. Pertinence de l'action</w:t>
            </w:r>
          </w:p>
        </w:tc>
        <w:tc>
          <w:tcPr>
            <w:tcW w:w="1134" w:type="dxa"/>
            <w:tcBorders>
              <w:bottom w:val="single" w:sz="4" w:space="0" w:color="auto"/>
            </w:tcBorders>
            <w:shd w:val="clear" w:color="auto" w:fill="auto"/>
          </w:tcPr>
          <w:p w14:paraId="21566988" w14:textId="37452CCE" w:rsidR="00235B72" w:rsidRPr="0023333B" w:rsidRDefault="00235B72" w:rsidP="00235B72">
            <w:pPr>
              <w:spacing w:before="120" w:after="120" w:line="276" w:lineRule="auto"/>
              <w:jc w:val="center"/>
              <w:rPr>
                <w:rFonts w:cs="Arial"/>
                <w:i/>
                <w:sz w:val="18"/>
                <w:szCs w:val="22"/>
              </w:rPr>
            </w:pPr>
            <w:r w:rsidRPr="0023333B">
              <w:rPr>
                <w:rFonts w:cs="Arial"/>
                <w:i/>
                <w:sz w:val="18"/>
                <w:szCs w:val="22"/>
              </w:rPr>
              <w:t>Sous notes</w:t>
            </w:r>
          </w:p>
        </w:tc>
        <w:tc>
          <w:tcPr>
            <w:tcW w:w="788" w:type="dxa"/>
            <w:tcBorders>
              <w:bottom w:val="single" w:sz="4" w:space="0" w:color="auto"/>
            </w:tcBorders>
            <w:shd w:val="clear" w:color="auto" w:fill="auto"/>
          </w:tcPr>
          <w:p w14:paraId="0B1B3CBC" w14:textId="33B57AE2" w:rsidR="00235B72" w:rsidRPr="0023333B" w:rsidRDefault="00F433EF" w:rsidP="00235B72">
            <w:pPr>
              <w:spacing w:before="120" w:after="120" w:line="276" w:lineRule="auto"/>
              <w:jc w:val="center"/>
              <w:rPr>
                <w:rFonts w:cs="Arial"/>
                <w:b/>
                <w:sz w:val="22"/>
                <w:szCs w:val="22"/>
              </w:rPr>
            </w:pPr>
            <w:r>
              <w:rPr>
                <w:rFonts w:cs="Arial"/>
                <w:b/>
                <w:sz w:val="22"/>
                <w:szCs w:val="22"/>
              </w:rPr>
              <w:t>25</w:t>
            </w:r>
          </w:p>
        </w:tc>
      </w:tr>
      <w:tr w:rsidR="003C1FD0" w:rsidRPr="0023333B" w14:paraId="34886B69" w14:textId="77777777" w:rsidTr="00692CAA">
        <w:trPr>
          <w:trHeight w:val="540"/>
        </w:trPr>
        <w:tc>
          <w:tcPr>
            <w:tcW w:w="7967" w:type="dxa"/>
            <w:tcBorders>
              <w:top w:val="single" w:sz="4" w:space="0" w:color="auto"/>
              <w:left w:val="single" w:sz="4" w:space="0" w:color="auto"/>
              <w:right w:val="single" w:sz="4" w:space="0" w:color="auto"/>
            </w:tcBorders>
            <w:shd w:val="clear" w:color="auto" w:fill="auto"/>
          </w:tcPr>
          <w:p w14:paraId="0B745957" w14:textId="360EEB71" w:rsidR="003C1FD0" w:rsidRPr="0023333B" w:rsidRDefault="003C1FD0" w:rsidP="003C1FD0">
            <w:pPr>
              <w:spacing w:before="120" w:after="120" w:line="276" w:lineRule="auto"/>
              <w:ind w:left="360" w:hanging="360"/>
              <w:rPr>
                <w:rFonts w:cs="Arial"/>
                <w:sz w:val="22"/>
                <w:szCs w:val="22"/>
              </w:rPr>
            </w:pPr>
            <w:r w:rsidRPr="0023333B">
              <w:rPr>
                <w:rFonts w:cs="Arial"/>
                <w:sz w:val="22"/>
                <w:szCs w:val="22"/>
              </w:rPr>
              <w:t xml:space="preserve">1.1 Dans quelle mesure la proposition est-elle </w:t>
            </w:r>
            <w:r w:rsidRPr="0023333B">
              <w:rPr>
                <w:rFonts w:cs="Arial"/>
                <w:b/>
                <w:sz w:val="22"/>
                <w:szCs w:val="22"/>
              </w:rPr>
              <w:t>pertinente</w:t>
            </w:r>
            <w:r w:rsidRPr="0023333B">
              <w:rPr>
                <w:rFonts w:cs="Arial"/>
                <w:sz w:val="22"/>
                <w:szCs w:val="22"/>
              </w:rPr>
              <w:t xml:space="preserve"> par rapport aux </w:t>
            </w:r>
            <w:r w:rsidRPr="0023333B">
              <w:rPr>
                <w:rFonts w:cs="Arial"/>
                <w:b/>
                <w:sz w:val="22"/>
                <w:szCs w:val="22"/>
              </w:rPr>
              <w:t>objectifs</w:t>
            </w:r>
            <w:r w:rsidRPr="0023333B">
              <w:rPr>
                <w:rFonts w:cs="Arial"/>
                <w:sz w:val="22"/>
                <w:szCs w:val="22"/>
              </w:rPr>
              <w:t xml:space="preserve"> et </w:t>
            </w:r>
            <w:r w:rsidRPr="0023333B">
              <w:rPr>
                <w:rFonts w:cs="Arial"/>
                <w:b/>
                <w:sz w:val="22"/>
                <w:szCs w:val="22"/>
              </w:rPr>
              <w:t>priorités</w:t>
            </w:r>
            <w:r w:rsidRPr="0023333B">
              <w:rPr>
                <w:rFonts w:cs="Arial"/>
                <w:sz w:val="22"/>
                <w:szCs w:val="22"/>
              </w:rPr>
              <w:t xml:space="preserve"> de l'appel à projets ?</w:t>
            </w:r>
            <w:r w:rsidR="00F433EF">
              <w:rPr>
                <w:rFonts w:cs="Arial"/>
                <w:sz w:val="22"/>
                <w:szCs w:val="22"/>
              </w:rPr>
              <w:t xml:space="preserve"> </w:t>
            </w:r>
            <w:r w:rsidR="00F433EF" w:rsidRPr="00F433EF">
              <w:rPr>
                <w:rFonts w:cs="Arial"/>
                <w:sz w:val="22"/>
                <w:szCs w:val="22"/>
              </w:rPr>
              <w:t>Quel(s) objectif(s) spécifique(s) le projet vise-t-il ?</w:t>
            </w:r>
          </w:p>
        </w:tc>
        <w:tc>
          <w:tcPr>
            <w:tcW w:w="1134" w:type="dxa"/>
            <w:tcBorders>
              <w:top w:val="single" w:sz="4" w:space="0" w:color="auto"/>
              <w:left w:val="single" w:sz="4" w:space="0" w:color="auto"/>
              <w:right w:val="single" w:sz="4" w:space="0" w:color="auto"/>
            </w:tcBorders>
            <w:shd w:val="clear" w:color="auto" w:fill="auto"/>
          </w:tcPr>
          <w:p w14:paraId="0994141C" w14:textId="7583F6A5" w:rsidR="003C1FD0" w:rsidRPr="0023333B" w:rsidRDefault="003C1FD0" w:rsidP="003C1FD0">
            <w:pPr>
              <w:spacing w:before="120" w:after="120" w:line="276" w:lineRule="auto"/>
              <w:rPr>
                <w:rFonts w:cs="Arial"/>
                <w:sz w:val="22"/>
                <w:szCs w:val="22"/>
              </w:rPr>
            </w:pPr>
            <w:r w:rsidRPr="0023333B">
              <w:rPr>
                <w:rFonts w:cs="Arial"/>
                <w:sz w:val="22"/>
                <w:szCs w:val="22"/>
              </w:rPr>
              <w:t>5 pts*</w:t>
            </w:r>
            <w:r w:rsidR="00F433EF">
              <w:rPr>
                <w:rFonts w:cs="Arial"/>
                <w:sz w:val="22"/>
                <w:szCs w:val="22"/>
              </w:rPr>
              <w:t>*</w:t>
            </w:r>
            <w:r w:rsidRPr="0023333B">
              <w:rPr>
                <w:rFonts w:cs="Arial"/>
                <w:sz w:val="22"/>
                <w:szCs w:val="22"/>
              </w:rPr>
              <w:t>*</w:t>
            </w:r>
          </w:p>
        </w:tc>
        <w:tc>
          <w:tcPr>
            <w:tcW w:w="788" w:type="dxa"/>
            <w:tcBorders>
              <w:top w:val="single" w:sz="4" w:space="0" w:color="auto"/>
              <w:left w:val="single" w:sz="4" w:space="0" w:color="auto"/>
              <w:right w:val="single" w:sz="4" w:space="0" w:color="auto"/>
            </w:tcBorders>
            <w:shd w:val="clear" w:color="auto" w:fill="auto"/>
          </w:tcPr>
          <w:p w14:paraId="10D41DD0" w14:textId="77777777" w:rsidR="003C1FD0" w:rsidRPr="0023333B" w:rsidRDefault="003C1FD0" w:rsidP="003C1FD0">
            <w:pPr>
              <w:spacing w:before="120" w:after="120" w:line="276" w:lineRule="auto"/>
              <w:rPr>
                <w:rFonts w:cs="Arial"/>
                <w:sz w:val="22"/>
                <w:szCs w:val="22"/>
              </w:rPr>
            </w:pPr>
          </w:p>
        </w:tc>
      </w:tr>
      <w:tr w:rsidR="003C1FD0" w:rsidRPr="0023333B" w:rsidDel="00AB4D98" w14:paraId="441F56EE" w14:textId="77777777" w:rsidTr="00692CAA">
        <w:tc>
          <w:tcPr>
            <w:tcW w:w="7967" w:type="dxa"/>
            <w:tcBorders>
              <w:bottom w:val="single" w:sz="4" w:space="0" w:color="auto"/>
            </w:tcBorders>
            <w:shd w:val="clear" w:color="auto" w:fill="auto"/>
          </w:tcPr>
          <w:p w14:paraId="4CABB298" w14:textId="341F627A" w:rsidR="003C1FD0" w:rsidRPr="0023333B" w:rsidDel="00AB4D98" w:rsidRDefault="003C1FD0" w:rsidP="00F433EF">
            <w:pPr>
              <w:spacing w:before="120" w:after="120" w:line="276" w:lineRule="auto"/>
              <w:ind w:left="360" w:hanging="360"/>
              <w:rPr>
                <w:rFonts w:cs="Arial"/>
                <w:sz w:val="22"/>
                <w:szCs w:val="22"/>
              </w:rPr>
            </w:pPr>
            <w:r w:rsidRPr="0023333B">
              <w:rPr>
                <w:rFonts w:cs="Arial"/>
                <w:sz w:val="22"/>
                <w:szCs w:val="22"/>
              </w:rPr>
              <w:t>1.</w:t>
            </w:r>
            <w:r w:rsidR="00F433EF">
              <w:rPr>
                <w:rFonts w:cs="Arial"/>
                <w:sz w:val="22"/>
                <w:szCs w:val="22"/>
              </w:rPr>
              <w:t>2</w:t>
            </w:r>
            <w:r w:rsidRPr="0023333B">
              <w:rPr>
                <w:rFonts w:cs="Arial"/>
                <w:sz w:val="22"/>
                <w:szCs w:val="22"/>
              </w:rPr>
              <w:t xml:space="preserve"> Dans quelle mesure les parties concernées (bénéficiaires finaux, groupes cibles) sont-elles </w:t>
            </w:r>
            <w:r w:rsidRPr="0023333B">
              <w:rPr>
                <w:rFonts w:cs="Arial"/>
                <w:b/>
                <w:sz w:val="22"/>
                <w:szCs w:val="22"/>
              </w:rPr>
              <w:t>clairement définies</w:t>
            </w:r>
            <w:r w:rsidRPr="0023333B">
              <w:rPr>
                <w:rFonts w:cs="Arial"/>
                <w:sz w:val="22"/>
                <w:szCs w:val="22"/>
              </w:rPr>
              <w:t xml:space="preserve"> et choisies de manière stratégique ? Leurs besoins ont-ils été clairement définis et sont-ils convenablement abordés dans la proposition?</w:t>
            </w:r>
          </w:p>
        </w:tc>
        <w:tc>
          <w:tcPr>
            <w:tcW w:w="1134" w:type="dxa"/>
            <w:tcBorders>
              <w:bottom w:val="single" w:sz="4" w:space="0" w:color="auto"/>
            </w:tcBorders>
            <w:shd w:val="clear" w:color="auto" w:fill="auto"/>
          </w:tcPr>
          <w:p w14:paraId="71EF5073" w14:textId="1A110BDC" w:rsidR="003C1FD0" w:rsidRPr="0023333B" w:rsidDel="00AB4D98" w:rsidRDefault="003C1FD0" w:rsidP="003C1FD0">
            <w:pPr>
              <w:spacing w:before="120" w:after="120" w:line="276" w:lineRule="auto"/>
              <w:rPr>
                <w:rFonts w:cs="Arial"/>
                <w:sz w:val="22"/>
                <w:szCs w:val="22"/>
              </w:rPr>
            </w:pPr>
            <w:r w:rsidRPr="0023333B">
              <w:rPr>
                <w:rFonts w:cs="Arial"/>
                <w:sz w:val="22"/>
                <w:szCs w:val="22"/>
              </w:rPr>
              <w:t>5 pts</w:t>
            </w:r>
          </w:p>
        </w:tc>
        <w:tc>
          <w:tcPr>
            <w:tcW w:w="788" w:type="dxa"/>
            <w:tcBorders>
              <w:bottom w:val="single" w:sz="4" w:space="0" w:color="auto"/>
            </w:tcBorders>
            <w:shd w:val="clear" w:color="auto" w:fill="auto"/>
          </w:tcPr>
          <w:p w14:paraId="04EE46D0" w14:textId="77777777" w:rsidR="003C1FD0" w:rsidRPr="0023333B" w:rsidDel="00AB4D98" w:rsidRDefault="003C1FD0" w:rsidP="003C1FD0">
            <w:pPr>
              <w:spacing w:before="120" w:after="120" w:line="276" w:lineRule="auto"/>
              <w:rPr>
                <w:rFonts w:cs="Arial"/>
                <w:sz w:val="22"/>
                <w:szCs w:val="22"/>
              </w:rPr>
            </w:pPr>
          </w:p>
        </w:tc>
      </w:tr>
      <w:tr w:rsidR="003C1FD0" w:rsidRPr="0023333B" w:rsidDel="00AB4D98" w14:paraId="5710521B" w14:textId="77777777" w:rsidTr="00692CAA">
        <w:tc>
          <w:tcPr>
            <w:tcW w:w="7967" w:type="dxa"/>
            <w:tcBorders>
              <w:bottom w:val="single" w:sz="4" w:space="0" w:color="auto"/>
            </w:tcBorders>
            <w:shd w:val="clear" w:color="auto" w:fill="auto"/>
          </w:tcPr>
          <w:p w14:paraId="0156B93D" w14:textId="10B32D76" w:rsidR="003C1FD0" w:rsidRPr="0023333B" w:rsidRDefault="003C1FD0" w:rsidP="00F433EF">
            <w:pPr>
              <w:spacing w:before="120" w:after="120" w:line="276" w:lineRule="auto"/>
              <w:ind w:left="360" w:hanging="360"/>
              <w:rPr>
                <w:rFonts w:cs="Arial"/>
                <w:sz w:val="22"/>
                <w:szCs w:val="22"/>
              </w:rPr>
            </w:pPr>
            <w:r w:rsidRPr="0023333B">
              <w:rPr>
                <w:rFonts w:cs="Arial"/>
                <w:sz w:val="22"/>
                <w:szCs w:val="22"/>
              </w:rPr>
              <w:t>1.</w:t>
            </w:r>
            <w:r w:rsidR="00F433EF">
              <w:rPr>
                <w:rFonts w:cs="Arial"/>
                <w:sz w:val="22"/>
                <w:szCs w:val="22"/>
              </w:rPr>
              <w:t>3</w:t>
            </w:r>
            <w:r w:rsidRPr="0023333B">
              <w:rPr>
                <w:rFonts w:cs="Arial"/>
                <w:sz w:val="22"/>
                <w:szCs w:val="22"/>
              </w:rPr>
              <w:t xml:space="preserve"> La proposition contient-elle des éléments spécifiques apportant </w:t>
            </w:r>
            <w:r w:rsidRPr="0023333B">
              <w:rPr>
                <w:rFonts w:cs="Arial"/>
                <w:b/>
                <w:sz w:val="22"/>
                <w:szCs w:val="22"/>
              </w:rPr>
              <w:t>une valeur ajoutée</w:t>
            </w:r>
            <w:r w:rsidRPr="0023333B">
              <w:rPr>
                <w:rFonts w:cs="Arial"/>
                <w:sz w:val="22"/>
                <w:szCs w:val="22"/>
              </w:rPr>
              <w:t xml:space="preserve">, tels les éléments </w:t>
            </w:r>
            <w:r w:rsidRPr="00E71BE6">
              <w:rPr>
                <w:rFonts w:cs="Arial"/>
                <w:sz w:val="22"/>
                <w:szCs w:val="22"/>
              </w:rPr>
              <w:t>mentionnés au point </w:t>
            </w:r>
            <w:r w:rsidR="00713692" w:rsidRPr="00E71BE6">
              <w:rPr>
                <w:rFonts w:cs="Arial"/>
                <w:sz w:val="22"/>
                <w:szCs w:val="22"/>
              </w:rPr>
              <w:t xml:space="preserve">2.1.3 </w:t>
            </w:r>
            <w:r w:rsidRPr="00E71BE6">
              <w:rPr>
                <w:rFonts w:cs="Arial"/>
                <w:sz w:val="22"/>
                <w:szCs w:val="22"/>
              </w:rPr>
              <w:t xml:space="preserve">du </w:t>
            </w:r>
            <w:r w:rsidR="00713692" w:rsidRPr="00E71BE6">
              <w:rPr>
                <w:rFonts w:cs="Arial"/>
                <w:sz w:val="22"/>
                <w:szCs w:val="22"/>
              </w:rPr>
              <w:t xml:space="preserve">présent </w:t>
            </w:r>
            <w:r w:rsidR="00713692" w:rsidRPr="0023333B">
              <w:rPr>
                <w:rFonts w:cs="Arial"/>
                <w:sz w:val="22"/>
                <w:szCs w:val="22"/>
              </w:rPr>
              <w:t>r</w:t>
            </w:r>
            <w:r w:rsidRPr="0023333B">
              <w:rPr>
                <w:rFonts w:cs="Arial"/>
                <w:sz w:val="22"/>
                <w:szCs w:val="22"/>
              </w:rPr>
              <w:t>èglement</w:t>
            </w:r>
            <w:r w:rsidR="00713692" w:rsidRPr="0023333B">
              <w:rPr>
                <w:rFonts w:cs="Arial"/>
                <w:sz w:val="22"/>
                <w:szCs w:val="22"/>
              </w:rPr>
              <w:t xml:space="preserve"> de l’appel à projet</w:t>
            </w:r>
            <w:r w:rsidRPr="0023333B">
              <w:rPr>
                <w:rFonts w:cs="Arial"/>
                <w:sz w:val="22"/>
                <w:szCs w:val="22"/>
              </w:rPr>
              <w:t xml:space="preserve"> (priorités transversales) ?</w:t>
            </w:r>
          </w:p>
        </w:tc>
        <w:tc>
          <w:tcPr>
            <w:tcW w:w="1134" w:type="dxa"/>
            <w:tcBorders>
              <w:bottom w:val="single" w:sz="4" w:space="0" w:color="auto"/>
            </w:tcBorders>
            <w:shd w:val="clear" w:color="auto" w:fill="auto"/>
          </w:tcPr>
          <w:p w14:paraId="770D054A" w14:textId="7C626F54" w:rsidR="003C1FD0" w:rsidRPr="0023333B" w:rsidRDefault="003C1FD0" w:rsidP="003C1FD0">
            <w:pPr>
              <w:spacing w:before="120" w:after="120" w:line="276" w:lineRule="auto"/>
              <w:rPr>
                <w:rFonts w:cs="Arial"/>
                <w:sz w:val="22"/>
                <w:szCs w:val="22"/>
              </w:rPr>
            </w:pPr>
            <w:r w:rsidRPr="0023333B">
              <w:rPr>
                <w:rFonts w:cs="Arial"/>
                <w:sz w:val="22"/>
                <w:szCs w:val="22"/>
              </w:rPr>
              <w:t>5 pts</w:t>
            </w:r>
          </w:p>
        </w:tc>
        <w:tc>
          <w:tcPr>
            <w:tcW w:w="788" w:type="dxa"/>
            <w:tcBorders>
              <w:bottom w:val="single" w:sz="4" w:space="0" w:color="auto"/>
            </w:tcBorders>
            <w:shd w:val="clear" w:color="auto" w:fill="auto"/>
          </w:tcPr>
          <w:p w14:paraId="4990E790" w14:textId="77777777" w:rsidR="003C1FD0" w:rsidRPr="0023333B" w:rsidDel="00AB4D98" w:rsidRDefault="003C1FD0" w:rsidP="003C1FD0">
            <w:pPr>
              <w:spacing w:before="120" w:after="120" w:line="276" w:lineRule="auto"/>
              <w:rPr>
                <w:rFonts w:cs="Arial"/>
                <w:sz w:val="22"/>
                <w:szCs w:val="22"/>
              </w:rPr>
            </w:pPr>
          </w:p>
        </w:tc>
      </w:tr>
      <w:tr w:rsidR="003C1FD0" w:rsidRPr="0023333B" w14:paraId="39DCB3DA" w14:textId="77777777" w:rsidTr="00692CAA">
        <w:tc>
          <w:tcPr>
            <w:tcW w:w="7967" w:type="dxa"/>
            <w:tcBorders>
              <w:bottom w:val="single" w:sz="4" w:space="0" w:color="auto"/>
            </w:tcBorders>
            <w:shd w:val="clear" w:color="auto" w:fill="auto"/>
          </w:tcPr>
          <w:p w14:paraId="282ACB00" w14:textId="77777777" w:rsidR="003C1FD0" w:rsidRPr="0023333B" w:rsidRDefault="003C1FD0" w:rsidP="003C1FD0">
            <w:pPr>
              <w:spacing w:before="120" w:after="120" w:line="276" w:lineRule="auto"/>
              <w:jc w:val="both"/>
              <w:rPr>
                <w:rFonts w:cs="Arial"/>
                <w:b/>
                <w:sz w:val="22"/>
                <w:szCs w:val="22"/>
              </w:rPr>
            </w:pPr>
            <w:r w:rsidRPr="0023333B">
              <w:rPr>
                <w:rFonts w:cs="Arial"/>
                <w:b/>
                <w:sz w:val="22"/>
                <w:szCs w:val="22"/>
              </w:rPr>
              <w:t>2. Conception de l'action</w:t>
            </w:r>
          </w:p>
        </w:tc>
        <w:tc>
          <w:tcPr>
            <w:tcW w:w="1134" w:type="dxa"/>
            <w:tcBorders>
              <w:bottom w:val="single" w:sz="4" w:space="0" w:color="auto"/>
            </w:tcBorders>
            <w:shd w:val="clear" w:color="auto" w:fill="auto"/>
          </w:tcPr>
          <w:p w14:paraId="0CBA75C7" w14:textId="3C76218F" w:rsidR="003C1FD0" w:rsidRPr="0023333B" w:rsidRDefault="003C1FD0" w:rsidP="003C1FD0">
            <w:pPr>
              <w:spacing w:before="120" w:after="120" w:line="276" w:lineRule="auto"/>
              <w:jc w:val="center"/>
              <w:rPr>
                <w:rFonts w:cs="Arial"/>
                <w:sz w:val="22"/>
                <w:szCs w:val="22"/>
              </w:rPr>
            </w:pPr>
            <w:r w:rsidRPr="0023333B">
              <w:rPr>
                <w:rFonts w:cs="Arial"/>
                <w:i/>
                <w:sz w:val="18"/>
                <w:szCs w:val="22"/>
              </w:rPr>
              <w:t>Sous notes</w:t>
            </w:r>
          </w:p>
        </w:tc>
        <w:tc>
          <w:tcPr>
            <w:tcW w:w="788" w:type="dxa"/>
            <w:tcBorders>
              <w:bottom w:val="single" w:sz="4" w:space="0" w:color="auto"/>
            </w:tcBorders>
            <w:shd w:val="clear" w:color="auto" w:fill="auto"/>
          </w:tcPr>
          <w:p w14:paraId="6844FE4D" w14:textId="77777777" w:rsidR="003C1FD0" w:rsidRPr="0023333B" w:rsidRDefault="003C1FD0" w:rsidP="003C1FD0">
            <w:pPr>
              <w:spacing w:before="120" w:after="120" w:line="276" w:lineRule="auto"/>
              <w:jc w:val="center"/>
              <w:rPr>
                <w:rFonts w:cs="Arial"/>
                <w:b/>
                <w:sz w:val="22"/>
                <w:szCs w:val="22"/>
              </w:rPr>
            </w:pPr>
            <w:r w:rsidRPr="0023333B">
              <w:rPr>
                <w:rFonts w:cs="Arial"/>
                <w:b/>
                <w:sz w:val="22"/>
                <w:szCs w:val="22"/>
              </w:rPr>
              <w:t>20</w:t>
            </w:r>
          </w:p>
        </w:tc>
      </w:tr>
      <w:tr w:rsidR="003C1FD0" w:rsidRPr="0023333B" w14:paraId="1C40F008" w14:textId="77777777" w:rsidTr="00692CAA">
        <w:trPr>
          <w:trHeight w:val="285"/>
        </w:trPr>
        <w:tc>
          <w:tcPr>
            <w:tcW w:w="7967" w:type="dxa"/>
            <w:tcBorders>
              <w:top w:val="single" w:sz="4" w:space="0" w:color="auto"/>
              <w:left w:val="single" w:sz="4" w:space="0" w:color="auto"/>
              <w:right w:val="single" w:sz="4" w:space="0" w:color="auto"/>
            </w:tcBorders>
            <w:shd w:val="clear" w:color="auto" w:fill="auto"/>
          </w:tcPr>
          <w:p w14:paraId="287FDE89" w14:textId="1C862CE6" w:rsidR="003C1FD0" w:rsidRPr="00E71BE6" w:rsidRDefault="003C1FD0" w:rsidP="004B051C">
            <w:pPr>
              <w:spacing w:before="120" w:after="120" w:line="276" w:lineRule="auto"/>
              <w:ind w:left="360" w:hanging="360"/>
              <w:jc w:val="both"/>
              <w:rPr>
                <w:rFonts w:cs="Arial"/>
                <w:sz w:val="22"/>
                <w:szCs w:val="22"/>
              </w:rPr>
            </w:pPr>
            <w:r w:rsidRPr="00E71BE6">
              <w:rPr>
                <w:rFonts w:cs="Arial"/>
                <w:sz w:val="22"/>
                <w:szCs w:val="22"/>
              </w:rPr>
              <w:t xml:space="preserve">2.1 Dans quelle mesure la conception générale de l'action est-elle </w:t>
            </w:r>
            <w:r w:rsidRPr="00E71BE6">
              <w:rPr>
                <w:rFonts w:cs="Arial"/>
                <w:b/>
                <w:sz w:val="22"/>
                <w:szCs w:val="22"/>
              </w:rPr>
              <w:t>cohérente</w:t>
            </w:r>
            <w:r w:rsidRPr="00E71BE6">
              <w:rPr>
                <w:rFonts w:cs="Arial"/>
                <w:sz w:val="22"/>
                <w:szCs w:val="22"/>
              </w:rPr>
              <w:t xml:space="preserve"> ? En particulier, reflète-t-elle </w:t>
            </w:r>
            <w:r w:rsidRPr="00E71BE6">
              <w:rPr>
                <w:rFonts w:cs="Arial"/>
                <w:sz w:val="22"/>
                <w:szCs w:val="22"/>
                <w:u w:val="single"/>
              </w:rPr>
              <w:t>l'analyse des problèmes</w:t>
            </w:r>
            <w:r w:rsidRPr="00E71BE6">
              <w:rPr>
                <w:rFonts w:cs="Arial"/>
                <w:sz w:val="22"/>
                <w:szCs w:val="22"/>
              </w:rPr>
              <w:t>, tient-elle compte des facteurs externes ainsi que des parties prenantes concernées</w:t>
            </w:r>
            <w:r w:rsidR="004B051C" w:rsidRPr="00E71BE6">
              <w:rPr>
                <w:rFonts w:cs="Arial"/>
                <w:sz w:val="22"/>
                <w:szCs w:val="22"/>
              </w:rPr>
              <w:t xml:space="preserve"> ? Les acteurs impliqués sont-ils pertinents par rapport aux objectifs et résultats attendus </w:t>
            </w:r>
            <w:r w:rsidR="0058157D" w:rsidRPr="00E71BE6">
              <w:rPr>
                <w:rFonts w:cs="Arial"/>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907D5" w14:textId="3042A013" w:rsidR="003C1FD0" w:rsidRPr="0023333B" w:rsidRDefault="003C1FD0" w:rsidP="003C1FD0">
            <w:pPr>
              <w:spacing w:before="120" w:after="120" w:line="276" w:lineRule="auto"/>
              <w:rPr>
                <w:rFonts w:cs="Arial"/>
                <w:sz w:val="22"/>
                <w:szCs w:val="22"/>
              </w:rPr>
            </w:pPr>
            <w:r w:rsidRPr="0023333B">
              <w:rPr>
                <w:rFonts w:cs="Arial"/>
                <w:sz w:val="22"/>
                <w:szCs w:val="22"/>
              </w:rPr>
              <w:t>5 pts**</w:t>
            </w:r>
          </w:p>
        </w:tc>
        <w:tc>
          <w:tcPr>
            <w:tcW w:w="788" w:type="dxa"/>
            <w:tcBorders>
              <w:top w:val="single" w:sz="4" w:space="0" w:color="auto"/>
              <w:left w:val="single" w:sz="4" w:space="0" w:color="auto"/>
              <w:right w:val="single" w:sz="4" w:space="0" w:color="auto"/>
            </w:tcBorders>
            <w:shd w:val="clear" w:color="auto" w:fill="auto"/>
          </w:tcPr>
          <w:p w14:paraId="3FFE5CF5" w14:textId="77777777" w:rsidR="003C1FD0" w:rsidRPr="0023333B" w:rsidRDefault="003C1FD0" w:rsidP="003C1FD0">
            <w:pPr>
              <w:spacing w:before="120" w:after="120" w:line="276" w:lineRule="auto"/>
              <w:jc w:val="center"/>
              <w:rPr>
                <w:rFonts w:cs="Arial"/>
                <w:sz w:val="22"/>
                <w:szCs w:val="22"/>
                <w:u w:val="single"/>
              </w:rPr>
            </w:pPr>
          </w:p>
        </w:tc>
      </w:tr>
      <w:tr w:rsidR="003C1FD0" w:rsidRPr="0023333B" w14:paraId="30ADDDF3" w14:textId="77777777" w:rsidTr="00692CAA">
        <w:trPr>
          <w:trHeight w:val="285"/>
        </w:trPr>
        <w:tc>
          <w:tcPr>
            <w:tcW w:w="7967" w:type="dxa"/>
            <w:tcBorders>
              <w:top w:val="single" w:sz="4" w:space="0" w:color="auto"/>
              <w:left w:val="single" w:sz="4" w:space="0" w:color="auto"/>
              <w:right w:val="single" w:sz="4" w:space="0" w:color="auto"/>
            </w:tcBorders>
            <w:shd w:val="clear" w:color="auto" w:fill="auto"/>
          </w:tcPr>
          <w:p w14:paraId="02453242" w14:textId="41B25EA8" w:rsidR="003C1FD0" w:rsidRPr="00E71BE6" w:rsidRDefault="003C1FD0" w:rsidP="004B051C">
            <w:pPr>
              <w:spacing w:before="120" w:after="120" w:line="276" w:lineRule="auto"/>
              <w:ind w:left="360" w:hanging="360"/>
              <w:jc w:val="both"/>
              <w:rPr>
                <w:rFonts w:cs="Arial"/>
                <w:sz w:val="22"/>
                <w:szCs w:val="22"/>
              </w:rPr>
            </w:pPr>
            <w:r w:rsidRPr="00E71BE6">
              <w:rPr>
                <w:rFonts w:cs="Arial"/>
                <w:sz w:val="22"/>
                <w:szCs w:val="22"/>
              </w:rPr>
              <w:t xml:space="preserve">2.2 Les activités proposées sont-elles </w:t>
            </w:r>
            <w:r w:rsidRPr="00E71BE6">
              <w:rPr>
                <w:rFonts w:cs="Arial"/>
                <w:b/>
                <w:sz w:val="22"/>
                <w:szCs w:val="22"/>
              </w:rPr>
              <w:t>appropriées</w:t>
            </w:r>
            <w:r w:rsidRPr="00E71BE6">
              <w:rPr>
                <w:rFonts w:cs="Arial"/>
                <w:sz w:val="22"/>
                <w:szCs w:val="22"/>
              </w:rPr>
              <w:t xml:space="preserve">, </w:t>
            </w:r>
            <w:r w:rsidRPr="00E71BE6">
              <w:rPr>
                <w:rFonts w:cs="Arial"/>
                <w:b/>
                <w:sz w:val="22"/>
                <w:szCs w:val="22"/>
              </w:rPr>
              <w:t>concrètes</w:t>
            </w:r>
            <w:r w:rsidRPr="00E71BE6">
              <w:rPr>
                <w:rFonts w:cs="Arial"/>
                <w:sz w:val="22"/>
                <w:szCs w:val="22"/>
              </w:rPr>
              <w:t xml:space="preserve"> et </w:t>
            </w:r>
            <w:r w:rsidRPr="00E71BE6">
              <w:rPr>
                <w:rFonts w:cs="Arial"/>
                <w:b/>
                <w:sz w:val="22"/>
                <w:szCs w:val="22"/>
              </w:rPr>
              <w:t>cohérentes</w:t>
            </w:r>
            <w:r w:rsidRPr="00E71BE6">
              <w:rPr>
                <w:rFonts w:cs="Arial"/>
                <w:sz w:val="22"/>
                <w:szCs w:val="22"/>
              </w:rPr>
              <w:t xml:space="preserve"> avec les objectifs et résultats escomptés ?</w:t>
            </w:r>
            <w:r w:rsidR="00C05151" w:rsidRPr="00E71BE6">
              <w:rPr>
                <w:rFonts w:cs="Arial"/>
                <w:sz w:val="22"/>
                <w:szCs w:val="22"/>
              </w:rPr>
              <w:t xml:space="preserve"> Dans quelle mesure l’action peut démontrer un potentiel d’accès aux quatre pays prioritaires du </w:t>
            </w:r>
            <w:r w:rsidR="004B051C" w:rsidRPr="00E71BE6">
              <w:rPr>
                <w:rFonts w:cs="Arial"/>
                <w:sz w:val="22"/>
                <w:szCs w:val="22"/>
              </w:rPr>
              <w:t>projet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A5CF2A" w14:textId="3F236D04" w:rsidR="003C1FD0" w:rsidRPr="00E71BE6" w:rsidRDefault="003C1FD0" w:rsidP="003C1FD0">
            <w:pPr>
              <w:spacing w:before="120" w:after="120" w:line="276" w:lineRule="auto"/>
              <w:rPr>
                <w:rFonts w:cs="Arial"/>
                <w:sz w:val="22"/>
                <w:szCs w:val="22"/>
              </w:rPr>
            </w:pPr>
            <w:r w:rsidRPr="00E71BE6">
              <w:rPr>
                <w:rFonts w:cs="Arial"/>
                <w:sz w:val="22"/>
                <w:szCs w:val="22"/>
              </w:rPr>
              <w:t>5 pts**</w:t>
            </w:r>
          </w:p>
        </w:tc>
        <w:tc>
          <w:tcPr>
            <w:tcW w:w="788" w:type="dxa"/>
            <w:tcBorders>
              <w:top w:val="single" w:sz="4" w:space="0" w:color="auto"/>
              <w:left w:val="single" w:sz="4" w:space="0" w:color="auto"/>
              <w:right w:val="single" w:sz="4" w:space="0" w:color="auto"/>
            </w:tcBorders>
            <w:shd w:val="clear" w:color="auto" w:fill="auto"/>
          </w:tcPr>
          <w:p w14:paraId="7B095925" w14:textId="77777777" w:rsidR="003C1FD0" w:rsidRPr="00E71BE6" w:rsidRDefault="003C1FD0" w:rsidP="003C1FD0">
            <w:pPr>
              <w:spacing w:before="120" w:after="120" w:line="276" w:lineRule="auto"/>
              <w:jc w:val="center"/>
              <w:rPr>
                <w:rFonts w:cs="Arial"/>
                <w:sz w:val="22"/>
                <w:szCs w:val="22"/>
                <w:u w:val="single"/>
              </w:rPr>
            </w:pPr>
          </w:p>
        </w:tc>
      </w:tr>
      <w:tr w:rsidR="003C1FD0" w:rsidRPr="0023333B" w14:paraId="20F223C4" w14:textId="77777777" w:rsidTr="00692CAA">
        <w:trPr>
          <w:trHeight w:val="285"/>
        </w:trPr>
        <w:tc>
          <w:tcPr>
            <w:tcW w:w="7967" w:type="dxa"/>
            <w:tcBorders>
              <w:top w:val="single" w:sz="4" w:space="0" w:color="auto"/>
              <w:left w:val="single" w:sz="4" w:space="0" w:color="auto"/>
              <w:right w:val="single" w:sz="4" w:space="0" w:color="auto"/>
            </w:tcBorders>
            <w:shd w:val="clear" w:color="auto" w:fill="auto"/>
          </w:tcPr>
          <w:p w14:paraId="758B8E37" w14:textId="788E6CF7" w:rsidR="003C1FD0" w:rsidRPr="00E71BE6" w:rsidRDefault="003C1FD0" w:rsidP="0053408C">
            <w:pPr>
              <w:pStyle w:val="Paragraphedeliste"/>
              <w:numPr>
                <w:ilvl w:val="0"/>
                <w:numId w:val="18"/>
              </w:numPr>
              <w:spacing w:before="120" w:after="120" w:line="276" w:lineRule="auto"/>
              <w:jc w:val="both"/>
              <w:rPr>
                <w:rFonts w:cs="Arial"/>
                <w:sz w:val="22"/>
                <w:szCs w:val="22"/>
              </w:rPr>
            </w:pPr>
            <w:r w:rsidRPr="00E71BE6">
              <w:rPr>
                <w:rFonts w:cs="Arial"/>
                <w:b/>
                <w:sz w:val="22"/>
                <w:szCs w:val="22"/>
              </w:rPr>
              <w:t>Rapport coût / efficacité de l'action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DBC19B" w14:textId="2569B39A" w:rsidR="003C1FD0" w:rsidRPr="00E71BE6" w:rsidRDefault="003C1FD0" w:rsidP="003C1FD0">
            <w:pPr>
              <w:spacing w:before="120" w:after="120" w:line="276" w:lineRule="auto"/>
              <w:rPr>
                <w:rFonts w:cs="Arial"/>
                <w:sz w:val="22"/>
                <w:szCs w:val="22"/>
              </w:rPr>
            </w:pPr>
            <w:r w:rsidRPr="00E71BE6">
              <w:rPr>
                <w:rFonts w:cs="Arial"/>
                <w:i/>
                <w:sz w:val="18"/>
                <w:szCs w:val="22"/>
              </w:rPr>
              <w:t>Sous notes</w:t>
            </w:r>
          </w:p>
        </w:tc>
        <w:tc>
          <w:tcPr>
            <w:tcW w:w="788" w:type="dxa"/>
            <w:tcBorders>
              <w:top w:val="single" w:sz="4" w:space="0" w:color="auto"/>
              <w:left w:val="single" w:sz="4" w:space="0" w:color="auto"/>
              <w:right w:val="single" w:sz="4" w:space="0" w:color="auto"/>
            </w:tcBorders>
            <w:shd w:val="clear" w:color="auto" w:fill="auto"/>
          </w:tcPr>
          <w:p w14:paraId="5A9F00E4" w14:textId="6E98A88C" w:rsidR="003C1FD0" w:rsidRPr="00E71BE6" w:rsidRDefault="003C1FD0" w:rsidP="003C1FD0">
            <w:pPr>
              <w:spacing w:before="120" w:after="120" w:line="276" w:lineRule="auto"/>
              <w:jc w:val="center"/>
              <w:rPr>
                <w:rFonts w:cs="Arial"/>
                <w:b/>
                <w:sz w:val="22"/>
                <w:szCs w:val="22"/>
              </w:rPr>
            </w:pPr>
            <w:r w:rsidRPr="00E71BE6">
              <w:rPr>
                <w:rFonts w:cs="Arial"/>
                <w:b/>
                <w:sz w:val="22"/>
                <w:szCs w:val="22"/>
              </w:rPr>
              <w:t>5</w:t>
            </w:r>
          </w:p>
        </w:tc>
      </w:tr>
      <w:tr w:rsidR="003C1FD0" w:rsidRPr="0023333B" w14:paraId="2E961B4D" w14:textId="77777777" w:rsidTr="00692CAA">
        <w:trPr>
          <w:trHeight w:val="285"/>
        </w:trPr>
        <w:tc>
          <w:tcPr>
            <w:tcW w:w="7967" w:type="dxa"/>
            <w:tcBorders>
              <w:top w:val="single" w:sz="4" w:space="0" w:color="auto"/>
              <w:left w:val="single" w:sz="4" w:space="0" w:color="auto"/>
              <w:right w:val="single" w:sz="4" w:space="0" w:color="auto"/>
            </w:tcBorders>
            <w:shd w:val="clear" w:color="auto" w:fill="auto"/>
          </w:tcPr>
          <w:p w14:paraId="3B153221" w14:textId="25E583B6" w:rsidR="003C1FD0" w:rsidRPr="00E71BE6" w:rsidRDefault="003C1FD0" w:rsidP="003C1FD0">
            <w:pPr>
              <w:spacing w:before="120" w:after="120" w:line="276" w:lineRule="auto"/>
              <w:ind w:left="360" w:hanging="360"/>
              <w:rPr>
                <w:rFonts w:cs="Arial"/>
                <w:sz w:val="22"/>
                <w:szCs w:val="22"/>
              </w:rPr>
            </w:pPr>
            <w:r w:rsidRPr="00E71BE6">
              <w:rPr>
                <w:rFonts w:cs="Arial"/>
                <w:sz w:val="22"/>
                <w:szCs w:val="22"/>
              </w:rPr>
              <w:t xml:space="preserve">3.1 Le budget indicatif proposé est-il réaliste par rapport aux activités et aux modalités de mise en </w:t>
            </w:r>
            <w:r w:rsidR="004B051C" w:rsidRPr="00E71BE6">
              <w:rPr>
                <w:rFonts w:cs="Arial"/>
                <w:sz w:val="22"/>
                <w:szCs w:val="22"/>
              </w:rPr>
              <w:t>œuvres</w:t>
            </w:r>
            <w:r w:rsidRPr="00E71BE6">
              <w:rPr>
                <w:rFonts w:cs="Arial"/>
                <w:sz w:val="22"/>
                <w:szCs w:val="22"/>
              </w:rPr>
              <w:t xml:space="preserve"> prévues</w:t>
            </w:r>
            <w:r w:rsidR="004B051C" w:rsidRPr="00E71BE6">
              <w:rPr>
                <w:rFonts w:cs="Arial"/>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0F946" w14:textId="687EDC2D" w:rsidR="003C1FD0" w:rsidRPr="00E71BE6" w:rsidRDefault="003C1FD0" w:rsidP="003C1FD0">
            <w:pPr>
              <w:spacing w:before="120" w:after="120" w:line="276" w:lineRule="auto"/>
              <w:rPr>
                <w:rFonts w:cs="Arial"/>
                <w:sz w:val="22"/>
                <w:szCs w:val="22"/>
              </w:rPr>
            </w:pPr>
            <w:r w:rsidRPr="00E71BE6">
              <w:rPr>
                <w:rFonts w:cs="Arial"/>
                <w:sz w:val="22"/>
                <w:szCs w:val="22"/>
              </w:rPr>
              <w:t>5 pts</w:t>
            </w:r>
          </w:p>
        </w:tc>
        <w:tc>
          <w:tcPr>
            <w:tcW w:w="788" w:type="dxa"/>
            <w:tcBorders>
              <w:top w:val="single" w:sz="4" w:space="0" w:color="auto"/>
              <w:left w:val="single" w:sz="4" w:space="0" w:color="auto"/>
              <w:right w:val="single" w:sz="4" w:space="0" w:color="auto"/>
            </w:tcBorders>
            <w:shd w:val="clear" w:color="auto" w:fill="auto"/>
          </w:tcPr>
          <w:p w14:paraId="6CD7D1BC" w14:textId="77777777" w:rsidR="003C1FD0" w:rsidRPr="00E71BE6" w:rsidRDefault="003C1FD0" w:rsidP="003C1FD0">
            <w:pPr>
              <w:spacing w:before="120" w:after="120" w:line="276" w:lineRule="auto"/>
              <w:jc w:val="center"/>
              <w:rPr>
                <w:rFonts w:cs="Arial"/>
                <w:sz w:val="22"/>
                <w:szCs w:val="22"/>
                <w:u w:val="single"/>
              </w:rPr>
            </w:pPr>
          </w:p>
        </w:tc>
      </w:tr>
      <w:tr w:rsidR="003C1FD0" w:rsidRPr="0023333B" w14:paraId="334CA065" w14:textId="77777777" w:rsidTr="00692CAA">
        <w:trPr>
          <w:trHeight w:val="395"/>
        </w:trPr>
        <w:tc>
          <w:tcPr>
            <w:tcW w:w="7967" w:type="dxa"/>
            <w:tcBorders>
              <w:top w:val="single" w:sz="4" w:space="0" w:color="auto"/>
            </w:tcBorders>
            <w:shd w:val="clear" w:color="auto" w:fill="auto"/>
            <w:vAlign w:val="center"/>
          </w:tcPr>
          <w:p w14:paraId="7C9DA969" w14:textId="5E745676" w:rsidR="003C1FD0" w:rsidRPr="0023333B" w:rsidRDefault="003C1FD0" w:rsidP="003C1FD0">
            <w:pPr>
              <w:spacing w:line="276" w:lineRule="auto"/>
              <w:jc w:val="right"/>
              <w:rPr>
                <w:rFonts w:cs="Arial"/>
                <w:b/>
                <w:sz w:val="22"/>
                <w:szCs w:val="22"/>
              </w:rPr>
            </w:pPr>
            <w:r w:rsidRPr="0023333B">
              <w:rPr>
                <w:rFonts w:cs="Arial"/>
                <w:b/>
                <w:sz w:val="22"/>
                <w:szCs w:val="22"/>
              </w:rPr>
              <w:t>SCORE TOTAL</w:t>
            </w:r>
          </w:p>
        </w:tc>
        <w:tc>
          <w:tcPr>
            <w:tcW w:w="1134" w:type="dxa"/>
            <w:shd w:val="clear" w:color="auto" w:fill="auto"/>
            <w:vAlign w:val="center"/>
          </w:tcPr>
          <w:p w14:paraId="0CB38880" w14:textId="77777777" w:rsidR="003C1FD0" w:rsidRPr="00E71BE6" w:rsidRDefault="003C1FD0" w:rsidP="003C1FD0">
            <w:pPr>
              <w:spacing w:line="276" w:lineRule="auto"/>
              <w:jc w:val="right"/>
              <w:rPr>
                <w:rFonts w:cs="Arial"/>
                <w:b/>
                <w:sz w:val="22"/>
                <w:szCs w:val="22"/>
              </w:rPr>
            </w:pPr>
          </w:p>
        </w:tc>
        <w:tc>
          <w:tcPr>
            <w:tcW w:w="788" w:type="dxa"/>
            <w:shd w:val="clear" w:color="auto" w:fill="auto"/>
            <w:vAlign w:val="center"/>
          </w:tcPr>
          <w:p w14:paraId="2CE6F4DD" w14:textId="7A98908D" w:rsidR="003C1FD0" w:rsidRPr="00E71BE6" w:rsidRDefault="00341317" w:rsidP="00583B4B">
            <w:pPr>
              <w:spacing w:line="276" w:lineRule="auto"/>
              <w:jc w:val="center"/>
              <w:rPr>
                <w:rFonts w:cs="Arial"/>
                <w:b/>
                <w:sz w:val="22"/>
                <w:szCs w:val="22"/>
              </w:rPr>
            </w:pPr>
            <w:r w:rsidRPr="00E71BE6">
              <w:rPr>
                <w:rFonts w:cs="Arial"/>
                <w:b/>
                <w:sz w:val="22"/>
                <w:szCs w:val="22"/>
              </w:rPr>
              <w:t>5</w:t>
            </w:r>
            <w:r w:rsidR="00583B4B" w:rsidRPr="00E71BE6">
              <w:rPr>
                <w:rFonts w:cs="Arial"/>
                <w:b/>
                <w:sz w:val="22"/>
                <w:szCs w:val="22"/>
              </w:rPr>
              <w:t>0</w:t>
            </w:r>
          </w:p>
        </w:tc>
      </w:tr>
    </w:tbl>
    <w:p w14:paraId="6FB1B1D0" w14:textId="77777777" w:rsidR="007B5351" w:rsidRPr="0023333B" w:rsidRDefault="007B5351" w:rsidP="0023486B">
      <w:pPr>
        <w:spacing w:line="276" w:lineRule="auto"/>
        <w:jc w:val="both"/>
        <w:rPr>
          <w:rFonts w:cs="Arial"/>
          <w:sz w:val="22"/>
          <w:szCs w:val="22"/>
          <w:highlight w:val="yellow"/>
        </w:rPr>
      </w:pPr>
    </w:p>
    <w:p w14:paraId="1B0323C9" w14:textId="2796F454" w:rsidR="00E8150A" w:rsidRPr="00E71BE6" w:rsidRDefault="00E8150A" w:rsidP="005F4F20">
      <w:pPr>
        <w:spacing w:line="276" w:lineRule="auto"/>
        <w:jc w:val="both"/>
        <w:rPr>
          <w:rFonts w:cs="Arial"/>
          <w:sz w:val="22"/>
          <w:szCs w:val="22"/>
        </w:rPr>
      </w:pPr>
      <w:r w:rsidRPr="00E71BE6">
        <w:rPr>
          <w:rFonts w:cs="Arial"/>
          <w:sz w:val="22"/>
          <w:szCs w:val="22"/>
        </w:rPr>
        <w:t xml:space="preserve">* Ces scores sont multipliés par </w:t>
      </w:r>
      <w:r w:rsidR="005F4F20" w:rsidRPr="00E71BE6">
        <w:rPr>
          <w:rFonts w:cs="Arial"/>
          <w:sz w:val="22"/>
          <w:szCs w:val="22"/>
        </w:rPr>
        <w:t>le nombre d’étoiles</w:t>
      </w:r>
      <w:r w:rsidRPr="00E71BE6">
        <w:rPr>
          <w:rFonts w:cs="Arial"/>
          <w:sz w:val="22"/>
          <w:szCs w:val="22"/>
        </w:rPr>
        <w:t xml:space="preserve"> en raison de leur importance.</w:t>
      </w:r>
    </w:p>
    <w:p w14:paraId="7A74E44B" w14:textId="2DF736E1" w:rsidR="00E8150A" w:rsidRPr="0023333B" w:rsidRDefault="00E8150A" w:rsidP="00A60B3A">
      <w:pPr>
        <w:spacing w:before="240" w:after="120" w:line="276" w:lineRule="auto"/>
        <w:jc w:val="both"/>
        <w:rPr>
          <w:rFonts w:cs="Arial"/>
          <w:sz w:val="22"/>
          <w:szCs w:val="22"/>
        </w:rPr>
      </w:pPr>
      <w:r w:rsidRPr="0023333B">
        <w:rPr>
          <w:rFonts w:cs="Arial"/>
          <w:sz w:val="22"/>
          <w:szCs w:val="22"/>
        </w:rPr>
        <w:t xml:space="preserve">Une fois toutes les notes succinctes de présentation évaluées, une liste sera établie, classant les actions proposées selon leur </w:t>
      </w:r>
      <w:r w:rsidR="003B61CD" w:rsidRPr="0023333B">
        <w:rPr>
          <w:rFonts w:cs="Arial"/>
          <w:sz w:val="22"/>
          <w:szCs w:val="22"/>
        </w:rPr>
        <w:t xml:space="preserve">score </w:t>
      </w:r>
      <w:r w:rsidRPr="0023333B">
        <w:rPr>
          <w:rFonts w:cs="Arial"/>
          <w:sz w:val="22"/>
          <w:szCs w:val="22"/>
        </w:rPr>
        <w:t>total.</w:t>
      </w:r>
    </w:p>
    <w:p w14:paraId="4C548F2E" w14:textId="11684AFC" w:rsidR="00776B74" w:rsidRPr="00E71BE6" w:rsidRDefault="00E8150A" w:rsidP="005E5B1A">
      <w:pPr>
        <w:pStyle w:val="Paragraphedeliste"/>
        <w:numPr>
          <w:ilvl w:val="0"/>
          <w:numId w:val="36"/>
        </w:numPr>
        <w:spacing w:after="120" w:line="276" w:lineRule="auto"/>
        <w:ind w:left="714" w:hanging="357"/>
        <w:contextualSpacing w:val="0"/>
        <w:jc w:val="both"/>
        <w:rPr>
          <w:rFonts w:cs="Arial"/>
          <w:sz w:val="22"/>
          <w:szCs w:val="22"/>
        </w:rPr>
      </w:pPr>
      <w:r w:rsidRPr="00E71BE6">
        <w:rPr>
          <w:rFonts w:cs="Arial"/>
          <w:sz w:val="22"/>
          <w:szCs w:val="22"/>
        </w:rPr>
        <w:t>En premier lieu, seules les notes succinctes de présentation ayant atteint u</w:t>
      </w:r>
      <w:r w:rsidR="003B61CD" w:rsidRPr="00E71BE6">
        <w:rPr>
          <w:rFonts w:cs="Arial"/>
          <w:sz w:val="22"/>
          <w:szCs w:val="22"/>
        </w:rPr>
        <w:t xml:space="preserve">n score total </w:t>
      </w:r>
      <w:r w:rsidRPr="00E71BE6">
        <w:rPr>
          <w:rFonts w:cs="Arial"/>
          <w:sz w:val="22"/>
          <w:szCs w:val="22"/>
        </w:rPr>
        <w:t xml:space="preserve">d'au moins </w:t>
      </w:r>
      <w:r w:rsidR="00341317" w:rsidRPr="00E71BE6">
        <w:rPr>
          <w:rFonts w:cs="Arial"/>
          <w:sz w:val="22"/>
          <w:szCs w:val="22"/>
        </w:rPr>
        <w:t>3</w:t>
      </w:r>
      <w:r w:rsidR="005E5B1A" w:rsidRPr="00E71BE6">
        <w:rPr>
          <w:rFonts w:cs="Arial"/>
          <w:sz w:val="22"/>
          <w:szCs w:val="22"/>
        </w:rPr>
        <w:t>0</w:t>
      </w:r>
      <w:r w:rsidRPr="00E71BE6">
        <w:rPr>
          <w:rFonts w:cs="Arial"/>
          <w:sz w:val="22"/>
          <w:szCs w:val="22"/>
        </w:rPr>
        <w:t xml:space="preserve"> points seront </w:t>
      </w:r>
      <w:r w:rsidR="00341317" w:rsidRPr="00E71BE6">
        <w:rPr>
          <w:rFonts w:cs="Arial"/>
          <w:sz w:val="22"/>
          <w:szCs w:val="22"/>
        </w:rPr>
        <w:t>pris</w:t>
      </w:r>
      <w:r w:rsidRPr="00E71BE6">
        <w:rPr>
          <w:rFonts w:cs="Arial"/>
          <w:sz w:val="22"/>
          <w:szCs w:val="22"/>
        </w:rPr>
        <w:t xml:space="preserve"> en compte pour la présélection.</w:t>
      </w:r>
    </w:p>
    <w:p w14:paraId="19E45CCD" w14:textId="08C20AD6" w:rsidR="00E8150A" w:rsidRPr="00E71BE6" w:rsidRDefault="00E8150A" w:rsidP="00CB79D7">
      <w:pPr>
        <w:pStyle w:val="Paragraphedeliste"/>
        <w:numPr>
          <w:ilvl w:val="0"/>
          <w:numId w:val="36"/>
        </w:numPr>
        <w:spacing w:after="120" w:line="276" w:lineRule="auto"/>
        <w:jc w:val="both"/>
        <w:rPr>
          <w:rFonts w:cs="Arial"/>
          <w:sz w:val="22"/>
          <w:szCs w:val="22"/>
        </w:rPr>
      </w:pPr>
      <w:r w:rsidRPr="00E71BE6">
        <w:rPr>
          <w:rFonts w:cs="Arial"/>
          <w:sz w:val="22"/>
          <w:szCs w:val="22"/>
        </w:rPr>
        <w:t xml:space="preserve">En second lieu, le nombre de notes succinctes de présentation sera réduit en tenant compte de leur rang dans la liste, du nombre de notes succinctes de présentation dont le montant cumulé total des contributions demandées est égal à </w:t>
      </w:r>
      <w:r w:rsidR="00A60B3A" w:rsidRPr="00E71BE6">
        <w:rPr>
          <w:rFonts w:cs="Arial"/>
          <w:sz w:val="22"/>
          <w:szCs w:val="22"/>
        </w:rPr>
        <w:t>2</w:t>
      </w:r>
      <w:r w:rsidR="00CB79D7" w:rsidRPr="00E71BE6">
        <w:rPr>
          <w:rFonts w:cs="Arial"/>
          <w:sz w:val="22"/>
          <w:szCs w:val="22"/>
        </w:rPr>
        <w:t>0</w:t>
      </w:r>
      <w:r w:rsidR="00A60B3A" w:rsidRPr="00E71BE6">
        <w:rPr>
          <w:rFonts w:cs="Arial"/>
          <w:sz w:val="22"/>
          <w:szCs w:val="22"/>
        </w:rPr>
        <w:t xml:space="preserve">0% </w:t>
      </w:r>
      <w:r w:rsidRPr="00E71BE6">
        <w:rPr>
          <w:rFonts w:cs="Arial"/>
          <w:sz w:val="22"/>
          <w:szCs w:val="22"/>
        </w:rPr>
        <w:t xml:space="preserve">du budget disponible pour le présent </w:t>
      </w:r>
      <w:r w:rsidR="00F27AF6" w:rsidRPr="00E71BE6">
        <w:rPr>
          <w:rFonts w:cs="Arial"/>
          <w:sz w:val="22"/>
          <w:szCs w:val="22"/>
        </w:rPr>
        <w:t>appel à projets</w:t>
      </w:r>
      <w:r w:rsidRPr="00E71BE6">
        <w:rPr>
          <w:rFonts w:cs="Arial"/>
          <w:sz w:val="22"/>
          <w:szCs w:val="22"/>
        </w:rPr>
        <w:t>. Le montant des contributions demandées de chaque note succincte de présentation sera basé sur les enveloppes financières indicatives prévues.</w:t>
      </w:r>
    </w:p>
    <w:p w14:paraId="721213DF" w14:textId="73B4BFE8" w:rsidR="00776B74" w:rsidRPr="0023333B" w:rsidRDefault="00E8150A" w:rsidP="0023486B">
      <w:pPr>
        <w:pStyle w:val="Text1"/>
        <w:tabs>
          <w:tab w:val="left" w:pos="0"/>
        </w:tabs>
        <w:spacing w:after="120" w:line="276" w:lineRule="auto"/>
        <w:ind w:left="0"/>
        <w:rPr>
          <w:rFonts w:ascii="Arial" w:hAnsi="Arial" w:cs="Arial"/>
          <w:sz w:val="22"/>
          <w:szCs w:val="22"/>
        </w:rPr>
      </w:pPr>
      <w:r w:rsidRPr="0023333B">
        <w:rPr>
          <w:rFonts w:ascii="Arial" w:hAnsi="Arial" w:cs="Arial"/>
          <w:sz w:val="22"/>
          <w:szCs w:val="22"/>
        </w:rPr>
        <w:t xml:space="preserve">Après l'évaluation des notes succinctes de présentation, </w:t>
      </w:r>
      <w:r w:rsidR="0031759E" w:rsidRPr="0023333B">
        <w:rPr>
          <w:rFonts w:ascii="Arial" w:hAnsi="Arial" w:cs="Arial"/>
          <w:sz w:val="22"/>
          <w:szCs w:val="22"/>
        </w:rPr>
        <w:t>Expertise France</w:t>
      </w:r>
      <w:r w:rsidRPr="0023333B">
        <w:rPr>
          <w:rFonts w:ascii="Arial" w:hAnsi="Arial" w:cs="Arial"/>
          <w:sz w:val="22"/>
          <w:szCs w:val="22"/>
        </w:rPr>
        <w:t xml:space="preserve"> enverra une lettre à tous les demandeurs, spécifiant si leur demande a été soumise avant la date limite, les informant du numéro de référence qui leur a été attribué et si leur note succincte de présentation a été évaluée ainsi que les</w:t>
      </w:r>
      <w:r w:rsidR="00776B74" w:rsidRPr="0023333B">
        <w:rPr>
          <w:rFonts w:ascii="Arial" w:hAnsi="Arial" w:cs="Arial"/>
          <w:sz w:val="22"/>
          <w:szCs w:val="22"/>
        </w:rPr>
        <w:t xml:space="preserve"> résultats de cette évaluation.</w:t>
      </w:r>
    </w:p>
    <w:p w14:paraId="204F2B91" w14:textId="6D70A8BC" w:rsidR="00991ED4" w:rsidRPr="00E71BE6" w:rsidRDefault="00A60B3A" w:rsidP="002A634F">
      <w:pPr>
        <w:pStyle w:val="Text1"/>
        <w:tabs>
          <w:tab w:val="left" w:pos="567"/>
          <w:tab w:val="left" w:pos="2608"/>
          <w:tab w:val="left" w:pos="3317"/>
        </w:tabs>
        <w:spacing w:before="240" w:line="276" w:lineRule="auto"/>
        <w:ind w:left="0"/>
        <w:rPr>
          <w:rFonts w:ascii="Arial" w:hAnsi="Arial" w:cs="Arial"/>
          <w:b/>
          <w:sz w:val="22"/>
          <w:szCs w:val="22"/>
          <w:u w:val="single"/>
        </w:rPr>
      </w:pPr>
      <w:r w:rsidRPr="00E71BE6">
        <w:rPr>
          <w:rFonts w:ascii="Arial" w:hAnsi="Arial" w:cs="Arial"/>
          <w:b/>
          <w:sz w:val="22"/>
          <w:szCs w:val="22"/>
          <w:u w:val="single"/>
        </w:rPr>
        <w:t>3</w:t>
      </w:r>
      <w:r w:rsidR="00991ED4" w:rsidRPr="00E71BE6">
        <w:rPr>
          <w:rFonts w:ascii="Arial" w:hAnsi="Arial" w:cs="Arial"/>
          <w:b/>
          <w:sz w:val="22"/>
          <w:szCs w:val="22"/>
          <w:u w:val="single"/>
          <w:vertAlign w:val="superscript"/>
        </w:rPr>
        <w:t>ème</w:t>
      </w:r>
      <w:r w:rsidR="00991ED4" w:rsidRPr="00E71BE6">
        <w:rPr>
          <w:rFonts w:ascii="Arial" w:hAnsi="Arial" w:cs="Arial"/>
          <w:b/>
          <w:sz w:val="22"/>
          <w:szCs w:val="22"/>
          <w:u w:val="single"/>
        </w:rPr>
        <w:t xml:space="preserve"> ÉTAPE : SOUMISSION DES DEMANDES COMPLETES</w:t>
      </w:r>
      <w:r w:rsidRPr="00E71BE6">
        <w:rPr>
          <w:rFonts w:ascii="Arial" w:hAnsi="Arial" w:cs="Arial"/>
          <w:b/>
          <w:sz w:val="22"/>
          <w:szCs w:val="22"/>
          <w:u w:val="single"/>
        </w:rPr>
        <w:t xml:space="preserve"> ET PARTICIPATION A UNE FORMATION COLLECTIVE</w:t>
      </w:r>
    </w:p>
    <w:p w14:paraId="5D016C37" w14:textId="77777777" w:rsidR="00E80341" w:rsidRPr="00E71BE6" w:rsidRDefault="00E80341" w:rsidP="00E80341">
      <w:pPr>
        <w:pStyle w:val="Text1"/>
        <w:tabs>
          <w:tab w:val="left" w:pos="0"/>
        </w:tabs>
        <w:spacing w:after="120" w:line="276" w:lineRule="auto"/>
        <w:ind w:left="0"/>
        <w:rPr>
          <w:rFonts w:ascii="Arial" w:hAnsi="Arial" w:cs="Arial"/>
          <w:sz w:val="22"/>
          <w:szCs w:val="22"/>
        </w:rPr>
      </w:pPr>
      <w:r w:rsidRPr="00E71BE6">
        <w:rPr>
          <w:rFonts w:ascii="Arial" w:hAnsi="Arial" w:cs="Arial"/>
          <w:sz w:val="22"/>
          <w:szCs w:val="22"/>
        </w:rPr>
        <w:t xml:space="preserve">Suite à l’évaluation des notes succinctes, les demandeurs sélectionnés seront invités à participer à une formation en format « boot camp » entre le 05 et 07 mars 2024 (camp d'entrainement et de renforcement de capacité) et ce dont l’objectif de les doter des compétences nécessaires pour formuler des propositions de projet efficaces, bien structurées et convaincantes. </w:t>
      </w:r>
    </w:p>
    <w:p w14:paraId="1AA16940" w14:textId="11911072" w:rsidR="00E80341" w:rsidRPr="00E71BE6" w:rsidRDefault="00E80341" w:rsidP="00E80341">
      <w:pPr>
        <w:pStyle w:val="Text1"/>
        <w:tabs>
          <w:tab w:val="left" w:pos="0"/>
        </w:tabs>
        <w:spacing w:after="120" w:line="276" w:lineRule="auto"/>
        <w:ind w:left="0"/>
        <w:rPr>
          <w:rFonts w:ascii="Arial" w:hAnsi="Arial" w:cs="Arial"/>
          <w:sz w:val="22"/>
          <w:szCs w:val="22"/>
        </w:rPr>
      </w:pPr>
      <w:r w:rsidRPr="00E71BE6">
        <w:rPr>
          <w:rFonts w:ascii="Arial" w:hAnsi="Arial" w:cs="Arial"/>
          <w:sz w:val="22"/>
          <w:szCs w:val="22"/>
        </w:rPr>
        <w:t>La participation entière et de façon active à cette formation sera obligatoire.</w:t>
      </w:r>
    </w:p>
    <w:p w14:paraId="0530991E" w14:textId="09581A5A" w:rsidR="00066A59" w:rsidRPr="00E71BE6" w:rsidRDefault="00066A59" w:rsidP="00066A59">
      <w:pPr>
        <w:pStyle w:val="Text1"/>
        <w:tabs>
          <w:tab w:val="left" w:pos="0"/>
        </w:tabs>
        <w:spacing w:after="120" w:line="276" w:lineRule="auto"/>
        <w:ind w:left="0"/>
        <w:rPr>
          <w:rFonts w:ascii="Arial" w:hAnsi="Arial" w:cs="Arial"/>
          <w:sz w:val="22"/>
          <w:szCs w:val="22"/>
        </w:rPr>
      </w:pPr>
      <w:r w:rsidRPr="00E71BE6">
        <w:rPr>
          <w:rFonts w:ascii="Arial" w:hAnsi="Arial" w:cs="Arial"/>
          <w:sz w:val="22"/>
          <w:szCs w:val="22"/>
        </w:rPr>
        <w:t>Le boot camp, en tant que programme de renforcement de capacités, n'a pas pour objectif d'entamer des négociations avec les candidats en vue de modifier ou renforcer leurs propositions initiales, élaborées lors de la phase des notes succinctes.</w:t>
      </w:r>
    </w:p>
    <w:p w14:paraId="3D4F8BF9" w14:textId="77777777" w:rsidR="00E80341" w:rsidRPr="00E71BE6" w:rsidRDefault="00E80341" w:rsidP="00E80341">
      <w:pPr>
        <w:pStyle w:val="Text1"/>
        <w:tabs>
          <w:tab w:val="left" w:pos="0"/>
        </w:tabs>
        <w:spacing w:after="0" w:line="276" w:lineRule="auto"/>
        <w:ind w:left="0"/>
        <w:rPr>
          <w:rFonts w:ascii="Arial" w:hAnsi="Arial" w:cs="Arial"/>
          <w:sz w:val="22"/>
          <w:szCs w:val="22"/>
        </w:rPr>
      </w:pPr>
      <w:r w:rsidRPr="00E71BE6">
        <w:rPr>
          <w:rFonts w:ascii="Arial" w:hAnsi="Arial" w:cs="Arial"/>
          <w:sz w:val="22"/>
          <w:szCs w:val="22"/>
        </w:rPr>
        <w:t>Après leur participation à la formation, les demandeurs sélectionnés seront invités à soumettre leur demande complète composée des éléments suivants :</w:t>
      </w:r>
    </w:p>
    <w:p w14:paraId="2FB9B37D" w14:textId="77777777" w:rsidR="00E80341" w:rsidRPr="00E71BE6" w:rsidRDefault="00E80341" w:rsidP="00E80341">
      <w:pPr>
        <w:pStyle w:val="Text1"/>
        <w:numPr>
          <w:ilvl w:val="0"/>
          <w:numId w:val="37"/>
        </w:numPr>
        <w:tabs>
          <w:tab w:val="left" w:pos="0"/>
        </w:tabs>
        <w:spacing w:after="0" w:line="276" w:lineRule="auto"/>
        <w:rPr>
          <w:rFonts w:ascii="Arial" w:hAnsi="Arial" w:cs="Arial"/>
          <w:sz w:val="22"/>
          <w:szCs w:val="22"/>
        </w:rPr>
      </w:pPr>
      <w:r w:rsidRPr="00E71BE6">
        <w:rPr>
          <w:rFonts w:ascii="Arial" w:hAnsi="Arial" w:cs="Arial"/>
          <w:sz w:val="22"/>
          <w:szCs w:val="22"/>
        </w:rPr>
        <w:t>Une description de l’action détaillée ;</w:t>
      </w:r>
    </w:p>
    <w:p w14:paraId="022788B2" w14:textId="77777777" w:rsidR="00E80341" w:rsidRPr="00E71BE6" w:rsidRDefault="00E80341" w:rsidP="00E80341">
      <w:pPr>
        <w:pStyle w:val="Text1"/>
        <w:numPr>
          <w:ilvl w:val="0"/>
          <w:numId w:val="37"/>
        </w:numPr>
        <w:tabs>
          <w:tab w:val="left" w:pos="0"/>
        </w:tabs>
        <w:spacing w:after="0" w:line="276" w:lineRule="auto"/>
        <w:rPr>
          <w:rFonts w:ascii="Arial" w:hAnsi="Arial" w:cs="Arial"/>
          <w:sz w:val="22"/>
          <w:szCs w:val="22"/>
        </w:rPr>
      </w:pPr>
      <w:r w:rsidRPr="00E71BE6">
        <w:rPr>
          <w:rFonts w:ascii="Arial" w:hAnsi="Arial" w:cs="Arial"/>
          <w:sz w:val="22"/>
          <w:szCs w:val="22"/>
        </w:rPr>
        <w:t>Un budget détaillé ;</w:t>
      </w:r>
    </w:p>
    <w:p w14:paraId="41B3D6AD" w14:textId="77777777" w:rsidR="00E80341" w:rsidRPr="00E71BE6" w:rsidRDefault="00E80341" w:rsidP="00E80341">
      <w:pPr>
        <w:pStyle w:val="Text1"/>
        <w:numPr>
          <w:ilvl w:val="0"/>
          <w:numId w:val="37"/>
        </w:numPr>
        <w:tabs>
          <w:tab w:val="left" w:pos="0"/>
        </w:tabs>
        <w:spacing w:after="0" w:line="276" w:lineRule="auto"/>
        <w:rPr>
          <w:rFonts w:ascii="Arial" w:hAnsi="Arial" w:cs="Arial"/>
          <w:sz w:val="22"/>
          <w:szCs w:val="22"/>
        </w:rPr>
      </w:pPr>
      <w:r w:rsidRPr="00E71BE6">
        <w:rPr>
          <w:rFonts w:ascii="Arial" w:hAnsi="Arial" w:cs="Arial"/>
          <w:sz w:val="22"/>
          <w:szCs w:val="22"/>
        </w:rPr>
        <w:t>Un cadre logique ;</w:t>
      </w:r>
    </w:p>
    <w:p w14:paraId="2B3F85AA" w14:textId="77777777" w:rsidR="00E80341" w:rsidRPr="00E71BE6" w:rsidRDefault="00E80341" w:rsidP="00E80341">
      <w:pPr>
        <w:pStyle w:val="Text1"/>
        <w:numPr>
          <w:ilvl w:val="0"/>
          <w:numId w:val="37"/>
        </w:numPr>
        <w:tabs>
          <w:tab w:val="left" w:pos="0"/>
        </w:tabs>
        <w:spacing w:after="120" w:line="276" w:lineRule="auto"/>
        <w:rPr>
          <w:rFonts w:ascii="Arial" w:hAnsi="Arial" w:cs="Arial"/>
          <w:sz w:val="22"/>
          <w:szCs w:val="22"/>
        </w:rPr>
      </w:pPr>
      <w:r w:rsidRPr="00E71BE6">
        <w:rPr>
          <w:rFonts w:ascii="Arial" w:hAnsi="Arial" w:cs="Arial"/>
          <w:sz w:val="22"/>
          <w:szCs w:val="22"/>
        </w:rPr>
        <w:t>Un chronogramme.</w:t>
      </w:r>
    </w:p>
    <w:p w14:paraId="3B87D89B" w14:textId="2292EC67" w:rsidR="00E80341" w:rsidRPr="00E71BE6" w:rsidRDefault="00E80341" w:rsidP="00E80341">
      <w:pPr>
        <w:pStyle w:val="Text1"/>
        <w:tabs>
          <w:tab w:val="left" w:pos="0"/>
        </w:tabs>
        <w:spacing w:after="120" w:line="276" w:lineRule="auto"/>
        <w:ind w:left="0"/>
        <w:rPr>
          <w:rFonts w:ascii="Arial" w:hAnsi="Arial" w:cs="Arial"/>
          <w:sz w:val="22"/>
          <w:szCs w:val="22"/>
        </w:rPr>
      </w:pPr>
      <w:r w:rsidRPr="00E71BE6">
        <w:rPr>
          <w:rFonts w:ascii="Arial" w:hAnsi="Arial" w:cs="Arial"/>
          <w:sz w:val="22"/>
          <w:szCs w:val="22"/>
        </w:rPr>
        <w:t>Le format et le modèle de soumission des demandes complètes seront partagés et expliqués aux demandeurs sélectionnés pendant le camp d'entrainement et de renforcement de capacité</w:t>
      </w:r>
      <w:r w:rsidR="00066A59" w:rsidRPr="00E71BE6">
        <w:rPr>
          <w:rFonts w:ascii="Arial" w:hAnsi="Arial" w:cs="Arial"/>
          <w:sz w:val="22"/>
          <w:szCs w:val="22"/>
        </w:rPr>
        <w:t>.</w:t>
      </w:r>
    </w:p>
    <w:p w14:paraId="7D19CB0C" w14:textId="5832D8D6" w:rsidR="00E8150A" w:rsidRPr="00E71BE6" w:rsidRDefault="00AF3EF7" w:rsidP="002E7DFF">
      <w:pPr>
        <w:pStyle w:val="Text1"/>
        <w:tabs>
          <w:tab w:val="left" w:pos="567"/>
          <w:tab w:val="left" w:pos="2608"/>
          <w:tab w:val="left" w:pos="3317"/>
        </w:tabs>
        <w:spacing w:before="240" w:line="276" w:lineRule="auto"/>
        <w:ind w:left="0"/>
        <w:rPr>
          <w:rFonts w:ascii="Arial" w:hAnsi="Arial" w:cs="Arial"/>
          <w:b/>
          <w:sz w:val="22"/>
          <w:szCs w:val="22"/>
          <w:u w:val="single"/>
        </w:rPr>
      </w:pPr>
      <w:r w:rsidRPr="00E71BE6">
        <w:rPr>
          <w:rFonts w:ascii="Arial" w:hAnsi="Arial" w:cs="Arial"/>
          <w:b/>
          <w:sz w:val="22"/>
          <w:szCs w:val="22"/>
          <w:u w:val="single"/>
        </w:rPr>
        <w:t>4</w:t>
      </w:r>
      <w:r w:rsidRPr="00E71BE6">
        <w:rPr>
          <w:rFonts w:ascii="Arial" w:hAnsi="Arial" w:cs="Arial"/>
          <w:b/>
          <w:sz w:val="22"/>
          <w:szCs w:val="22"/>
          <w:u w:val="single"/>
          <w:vertAlign w:val="superscript"/>
        </w:rPr>
        <w:t>me</w:t>
      </w:r>
      <w:r w:rsidRPr="00E71BE6">
        <w:rPr>
          <w:rFonts w:ascii="Arial" w:hAnsi="Arial" w:cs="Arial"/>
          <w:b/>
          <w:sz w:val="22"/>
          <w:szCs w:val="22"/>
          <w:u w:val="single"/>
        </w:rPr>
        <w:t xml:space="preserve"> </w:t>
      </w:r>
      <w:r w:rsidR="00E8150A" w:rsidRPr="00E71BE6">
        <w:rPr>
          <w:rFonts w:ascii="Arial" w:hAnsi="Arial" w:cs="Arial"/>
          <w:b/>
          <w:sz w:val="22"/>
          <w:szCs w:val="22"/>
          <w:u w:val="single"/>
        </w:rPr>
        <w:t>ÉTAPE</w:t>
      </w:r>
      <w:r w:rsidR="00F604FD" w:rsidRPr="00E71BE6">
        <w:rPr>
          <w:rFonts w:ascii="Arial" w:hAnsi="Arial" w:cs="Arial"/>
          <w:b/>
          <w:sz w:val="22"/>
          <w:szCs w:val="22"/>
          <w:u w:val="single"/>
        </w:rPr>
        <w:t xml:space="preserve"> </w:t>
      </w:r>
      <w:r w:rsidR="00E8150A" w:rsidRPr="00E71BE6">
        <w:rPr>
          <w:rFonts w:ascii="Arial" w:hAnsi="Arial" w:cs="Arial"/>
          <w:b/>
          <w:sz w:val="22"/>
          <w:szCs w:val="22"/>
          <w:u w:val="single"/>
        </w:rPr>
        <w:t>: ÉVALUATION DES DEMANDES COMPLÈTES</w:t>
      </w:r>
    </w:p>
    <w:p w14:paraId="5C5A9224" w14:textId="0C58C94F" w:rsidR="002E7DFF" w:rsidRPr="00E71BE6" w:rsidRDefault="002E7DFF" w:rsidP="002E7DFF">
      <w:pPr>
        <w:pStyle w:val="Text1"/>
        <w:tabs>
          <w:tab w:val="left" w:pos="567"/>
          <w:tab w:val="left" w:pos="2608"/>
          <w:tab w:val="left" w:pos="3317"/>
        </w:tabs>
        <w:spacing w:before="120" w:after="120" w:line="276" w:lineRule="auto"/>
        <w:ind w:left="0"/>
        <w:rPr>
          <w:rFonts w:ascii="Arial" w:hAnsi="Arial" w:cs="Arial"/>
          <w:b/>
          <w:bCs/>
          <w:sz w:val="22"/>
          <w:szCs w:val="22"/>
          <w:u w:val="single"/>
        </w:rPr>
      </w:pPr>
      <w:r w:rsidRPr="00E71BE6">
        <w:rPr>
          <w:rFonts w:ascii="Arial" w:hAnsi="Arial" w:cs="Arial"/>
          <w:b/>
          <w:bCs/>
          <w:sz w:val="22"/>
          <w:szCs w:val="22"/>
          <w:u w:val="single"/>
        </w:rPr>
        <w:t>Vérification administrative</w:t>
      </w:r>
    </w:p>
    <w:p w14:paraId="618F8F9B" w14:textId="4BC84060" w:rsidR="00E8150A" w:rsidRPr="00E71BE6" w:rsidRDefault="00E8150A" w:rsidP="0023486B">
      <w:pPr>
        <w:pStyle w:val="Text1"/>
        <w:tabs>
          <w:tab w:val="left" w:pos="567"/>
          <w:tab w:val="left" w:pos="2608"/>
          <w:tab w:val="left" w:pos="3317"/>
        </w:tabs>
        <w:spacing w:before="120" w:after="120" w:line="276" w:lineRule="auto"/>
        <w:ind w:left="0"/>
        <w:rPr>
          <w:rFonts w:ascii="Arial" w:hAnsi="Arial" w:cs="Arial"/>
          <w:sz w:val="22"/>
          <w:szCs w:val="22"/>
        </w:rPr>
      </w:pPr>
      <w:r w:rsidRPr="00E71BE6">
        <w:rPr>
          <w:rFonts w:ascii="Arial" w:hAnsi="Arial" w:cs="Arial"/>
          <w:sz w:val="22"/>
          <w:szCs w:val="22"/>
        </w:rPr>
        <w:t xml:space="preserve">En premier lieu, il convient d'évaluer les points </w:t>
      </w:r>
      <w:r w:rsidR="00991ED4" w:rsidRPr="00E71BE6">
        <w:rPr>
          <w:rFonts w:ascii="Arial" w:hAnsi="Arial" w:cs="Arial"/>
          <w:sz w:val="22"/>
          <w:szCs w:val="22"/>
        </w:rPr>
        <w:t>suivants :</w:t>
      </w:r>
      <w:r w:rsidRPr="00E71BE6">
        <w:rPr>
          <w:rFonts w:ascii="Arial" w:hAnsi="Arial" w:cs="Arial"/>
          <w:sz w:val="22"/>
          <w:szCs w:val="22"/>
        </w:rPr>
        <w:t xml:space="preserve"> </w:t>
      </w:r>
    </w:p>
    <w:p w14:paraId="1CDFA6E8" w14:textId="71F08286" w:rsidR="00E8150A" w:rsidRPr="00E71BE6" w:rsidRDefault="00E8150A" w:rsidP="0053408C">
      <w:pPr>
        <w:numPr>
          <w:ilvl w:val="0"/>
          <w:numId w:val="16"/>
        </w:numPr>
        <w:spacing w:line="276" w:lineRule="auto"/>
        <w:ind w:left="714" w:hanging="357"/>
        <w:jc w:val="both"/>
        <w:rPr>
          <w:rFonts w:cs="Arial"/>
          <w:sz w:val="22"/>
          <w:szCs w:val="22"/>
        </w:rPr>
      </w:pPr>
      <w:r w:rsidRPr="00E71BE6">
        <w:rPr>
          <w:rFonts w:cs="Arial"/>
          <w:sz w:val="22"/>
          <w:szCs w:val="22"/>
        </w:rPr>
        <w:t>Respect de la date limite de soumission. À défaut, la deman</w:t>
      </w:r>
      <w:r w:rsidR="00991ED4" w:rsidRPr="00E71BE6">
        <w:rPr>
          <w:rFonts w:cs="Arial"/>
          <w:sz w:val="22"/>
          <w:szCs w:val="22"/>
        </w:rPr>
        <w:t>de sera automatiquement rejetée</w:t>
      </w:r>
      <w:r w:rsidR="00FC27DF" w:rsidRPr="00E71BE6">
        <w:rPr>
          <w:rFonts w:cs="Arial"/>
          <w:sz w:val="22"/>
          <w:szCs w:val="22"/>
        </w:rPr>
        <w:t>.</w:t>
      </w:r>
    </w:p>
    <w:p w14:paraId="4B12CA41" w14:textId="33B8F192" w:rsidR="00E8150A" w:rsidRPr="00E71BE6" w:rsidRDefault="00E8150A" w:rsidP="0053408C">
      <w:pPr>
        <w:numPr>
          <w:ilvl w:val="0"/>
          <w:numId w:val="16"/>
        </w:numPr>
        <w:spacing w:before="120" w:after="120" w:line="276" w:lineRule="auto"/>
        <w:ind w:left="714" w:hanging="357"/>
        <w:jc w:val="both"/>
        <w:rPr>
          <w:rFonts w:cs="Arial"/>
          <w:sz w:val="22"/>
          <w:szCs w:val="22"/>
        </w:rPr>
      </w:pPr>
      <w:r w:rsidRPr="00E71BE6">
        <w:rPr>
          <w:rFonts w:cs="Arial"/>
          <w:sz w:val="22"/>
          <w:szCs w:val="22"/>
        </w:rPr>
        <w:t xml:space="preserve">Respect, par la demande complète, de tous les critères spécifiés dans </w:t>
      </w:r>
      <w:r w:rsidR="00635C7D" w:rsidRPr="00E71BE6">
        <w:rPr>
          <w:rFonts w:cs="Arial"/>
          <w:sz w:val="22"/>
          <w:szCs w:val="22"/>
        </w:rPr>
        <w:t>le présent règlement dans le formulaire de demande</w:t>
      </w:r>
      <w:r w:rsidRPr="00E71BE6">
        <w:rPr>
          <w:rFonts w:cs="Arial"/>
          <w:sz w:val="22"/>
          <w:szCs w:val="22"/>
        </w:rPr>
        <w:t xml:space="preserve">. Cet examen inclut aussi une appréciation de l’éligibilité de l’action. Si une des informations demandées est manquante ou incomplète, la demande peut être rejetée sur cette </w:t>
      </w:r>
      <w:r w:rsidRPr="00E71BE6">
        <w:rPr>
          <w:rFonts w:cs="Arial"/>
          <w:b/>
          <w:sz w:val="22"/>
          <w:szCs w:val="22"/>
          <w:u w:val="single"/>
        </w:rPr>
        <w:t>seule</w:t>
      </w:r>
      <w:r w:rsidRPr="00E71BE6">
        <w:rPr>
          <w:rFonts w:cs="Arial"/>
          <w:sz w:val="22"/>
          <w:szCs w:val="22"/>
        </w:rPr>
        <w:t xml:space="preserve"> base et elle ne sera pas évaluée.</w:t>
      </w:r>
    </w:p>
    <w:p w14:paraId="5918493A" w14:textId="3B8F8ADD" w:rsidR="004E5A89" w:rsidRPr="00E71BE6" w:rsidRDefault="004E5A89" w:rsidP="0053408C">
      <w:pPr>
        <w:numPr>
          <w:ilvl w:val="0"/>
          <w:numId w:val="16"/>
        </w:numPr>
        <w:spacing w:before="120" w:after="120" w:line="276" w:lineRule="auto"/>
        <w:jc w:val="both"/>
        <w:rPr>
          <w:rFonts w:cs="Arial"/>
          <w:sz w:val="22"/>
          <w:szCs w:val="22"/>
        </w:rPr>
      </w:pPr>
      <w:r w:rsidRPr="00E71BE6">
        <w:rPr>
          <w:rFonts w:cs="Arial"/>
          <w:sz w:val="22"/>
          <w:szCs w:val="22"/>
        </w:rPr>
        <w:t>L</w:t>
      </w:r>
      <w:r w:rsidR="00442B6B" w:rsidRPr="00E71BE6">
        <w:rPr>
          <w:rFonts w:cs="Arial"/>
          <w:sz w:val="22"/>
          <w:szCs w:val="22"/>
        </w:rPr>
        <w:t xml:space="preserve">a participation </w:t>
      </w:r>
      <w:r w:rsidR="00AF3EF7" w:rsidRPr="00E71BE6">
        <w:rPr>
          <w:rFonts w:cs="Arial"/>
          <w:sz w:val="22"/>
          <w:szCs w:val="22"/>
        </w:rPr>
        <w:t xml:space="preserve">active </w:t>
      </w:r>
      <w:r w:rsidR="00442B6B" w:rsidRPr="00E71BE6">
        <w:rPr>
          <w:rFonts w:cs="Arial"/>
          <w:sz w:val="22"/>
          <w:szCs w:val="22"/>
        </w:rPr>
        <w:t xml:space="preserve">du </w:t>
      </w:r>
      <w:r w:rsidRPr="00E71BE6">
        <w:rPr>
          <w:rFonts w:cs="Arial"/>
          <w:sz w:val="22"/>
          <w:szCs w:val="22"/>
        </w:rPr>
        <w:t>demandeur à l’intégralité de la formation collective (boot</w:t>
      </w:r>
      <w:r w:rsidR="000E47B3" w:rsidRPr="00E71BE6">
        <w:rPr>
          <w:rFonts w:cs="Arial"/>
          <w:sz w:val="22"/>
          <w:szCs w:val="22"/>
        </w:rPr>
        <w:t xml:space="preserve"> </w:t>
      </w:r>
      <w:r w:rsidRPr="00E71BE6">
        <w:rPr>
          <w:rFonts w:cs="Arial"/>
          <w:sz w:val="22"/>
          <w:szCs w:val="22"/>
        </w:rPr>
        <w:t>camp)</w:t>
      </w:r>
      <w:r w:rsidR="00FC27DF" w:rsidRPr="00E71BE6">
        <w:rPr>
          <w:rFonts w:cs="Arial"/>
          <w:sz w:val="22"/>
          <w:szCs w:val="22"/>
        </w:rPr>
        <w:t>.</w:t>
      </w:r>
    </w:p>
    <w:p w14:paraId="3880DD10" w14:textId="77777777" w:rsidR="00066A59" w:rsidRDefault="00066A59" w:rsidP="00A50AC9">
      <w:pPr>
        <w:pStyle w:val="Text1"/>
        <w:tabs>
          <w:tab w:val="left" w:pos="567"/>
          <w:tab w:val="left" w:pos="2608"/>
          <w:tab w:val="left" w:pos="3317"/>
        </w:tabs>
        <w:spacing w:before="240" w:after="120" w:line="276" w:lineRule="auto"/>
        <w:ind w:left="0"/>
        <w:rPr>
          <w:rFonts w:ascii="Arial" w:hAnsi="Arial" w:cs="Arial"/>
          <w:b/>
          <w:bCs/>
          <w:color w:val="FF0000"/>
          <w:sz w:val="22"/>
          <w:szCs w:val="22"/>
          <w:u w:val="single"/>
        </w:rPr>
      </w:pPr>
    </w:p>
    <w:p w14:paraId="03F16AAC" w14:textId="2AE1EE54" w:rsidR="00A50AC9" w:rsidRPr="00E71BE6" w:rsidRDefault="00A50AC9" w:rsidP="00A50AC9">
      <w:pPr>
        <w:pStyle w:val="Text1"/>
        <w:tabs>
          <w:tab w:val="left" w:pos="567"/>
          <w:tab w:val="left" w:pos="2608"/>
          <w:tab w:val="left" w:pos="3317"/>
        </w:tabs>
        <w:spacing w:before="240" w:after="120" w:line="276" w:lineRule="auto"/>
        <w:ind w:left="0"/>
        <w:rPr>
          <w:rFonts w:ascii="Arial" w:hAnsi="Arial" w:cs="Arial"/>
          <w:b/>
          <w:bCs/>
          <w:sz w:val="22"/>
          <w:szCs w:val="22"/>
          <w:u w:val="single"/>
        </w:rPr>
      </w:pPr>
      <w:r w:rsidRPr="00E71BE6">
        <w:rPr>
          <w:rFonts w:ascii="Arial" w:hAnsi="Arial" w:cs="Arial"/>
          <w:b/>
          <w:bCs/>
          <w:sz w:val="22"/>
          <w:szCs w:val="22"/>
          <w:u w:val="single"/>
        </w:rPr>
        <w:t>Evaluation</w:t>
      </w:r>
    </w:p>
    <w:p w14:paraId="2AE5ED64" w14:textId="3656452F" w:rsidR="00E8150A" w:rsidRPr="0023333B" w:rsidRDefault="00E8150A" w:rsidP="0023486B">
      <w:pPr>
        <w:spacing w:after="120" w:line="276" w:lineRule="auto"/>
        <w:jc w:val="both"/>
        <w:rPr>
          <w:rFonts w:cs="Arial"/>
          <w:sz w:val="22"/>
          <w:szCs w:val="22"/>
        </w:rPr>
      </w:pPr>
      <w:r w:rsidRPr="0023333B">
        <w:rPr>
          <w:rFonts w:cs="Arial"/>
          <w:sz w:val="22"/>
          <w:szCs w:val="22"/>
        </w:rPr>
        <w:t xml:space="preserve">Les demandes complètes satisfaisant à ce contrôle seront ensuite évaluées au regard de leur qualité, y compris du budget proposé et de la capacité des demandeurs et de(s) </w:t>
      </w:r>
      <w:r w:rsidR="002E7FF1" w:rsidRPr="0023333B">
        <w:rPr>
          <w:rFonts w:cs="Arial"/>
          <w:sz w:val="22"/>
          <w:szCs w:val="22"/>
        </w:rPr>
        <w:t>partenaire</w:t>
      </w:r>
      <w:r w:rsidRPr="0023333B">
        <w:rPr>
          <w:rFonts w:cs="Arial"/>
          <w:sz w:val="22"/>
          <w:szCs w:val="22"/>
        </w:rPr>
        <w:t>(s), sur la base des critères d’évaluation de la grille d’évaluation reproduite ci-après. Les critères d’évaluation se décomposent en critères de sélection et critères d’attribution.</w:t>
      </w:r>
    </w:p>
    <w:p w14:paraId="4F2B4A38" w14:textId="5CB15423" w:rsidR="00E8150A" w:rsidRPr="0023333B" w:rsidRDefault="00E8150A" w:rsidP="0023486B">
      <w:pPr>
        <w:spacing w:after="240" w:line="276" w:lineRule="auto"/>
        <w:jc w:val="both"/>
        <w:rPr>
          <w:rFonts w:cs="Arial"/>
          <w:sz w:val="22"/>
          <w:szCs w:val="22"/>
        </w:rPr>
      </w:pPr>
      <w:r w:rsidRPr="0023333B">
        <w:rPr>
          <w:rFonts w:cs="Arial"/>
          <w:sz w:val="22"/>
          <w:szCs w:val="22"/>
        </w:rPr>
        <w:t xml:space="preserve">Les </w:t>
      </w:r>
      <w:r w:rsidRPr="0023333B">
        <w:rPr>
          <w:rFonts w:cs="Arial"/>
          <w:b/>
          <w:sz w:val="22"/>
          <w:szCs w:val="22"/>
          <w:u w:val="single"/>
        </w:rPr>
        <w:t>critères de sélection</w:t>
      </w:r>
      <w:r w:rsidRPr="0023333B">
        <w:rPr>
          <w:rFonts w:cs="Arial"/>
          <w:b/>
          <w:sz w:val="22"/>
          <w:szCs w:val="22"/>
        </w:rPr>
        <w:t xml:space="preserve"> </w:t>
      </w:r>
      <w:r w:rsidRPr="0023333B">
        <w:rPr>
          <w:rFonts w:cs="Arial"/>
          <w:sz w:val="22"/>
          <w:szCs w:val="22"/>
        </w:rPr>
        <w:t xml:space="preserve">aident à évaluer la capacité opérationnelle des demandeur(s) et des </w:t>
      </w:r>
      <w:r w:rsidR="002E7FF1" w:rsidRPr="0023333B">
        <w:rPr>
          <w:rFonts w:cs="Arial"/>
          <w:sz w:val="22"/>
          <w:szCs w:val="22"/>
        </w:rPr>
        <w:t>partenaire</w:t>
      </w:r>
      <w:r w:rsidRPr="0023333B">
        <w:rPr>
          <w:rFonts w:cs="Arial"/>
          <w:sz w:val="22"/>
          <w:szCs w:val="22"/>
        </w:rPr>
        <w:t>(s) et servent à vérifier que ceux-ci</w:t>
      </w:r>
      <w:r w:rsidR="002E7FF1" w:rsidRPr="0023333B">
        <w:rPr>
          <w:rFonts w:cs="Arial"/>
          <w:sz w:val="22"/>
          <w:szCs w:val="22"/>
        </w:rPr>
        <w:t xml:space="preserve"> </w:t>
      </w:r>
      <w:r w:rsidRPr="0023333B">
        <w:rPr>
          <w:rFonts w:cs="Arial"/>
          <w:sz w:val="22"/>
          <w:szCs w:val="22"/>
        </w:rPr>
        <w:t>disposent de la capacité de gestion et des compétences et qualifications professionnelles requises pour mener à bien l’action proposée. Ceci s’applique aux demandeurs</w:t>
      </w:r>
      <w:r w:rsidR="0029072A" w:rsidRPr="0023333B">
        <w:rPr>
          <w:rFonts w:cs="Arial"/>
          <w:sz w:val="22"/>
          <w:szCs w:val="22"/>
        </w:rPr>
        <w:t xml:space="preserve"> chef de file et se fonde sur l'analyse des informations fournies dans le cadre de </w:t>
      </w:r>
      <w:r w:rsidR="0029072A" w:rsidRPr="0023333B">
        <w:rPr>
          <w:rFonts w:cs="Arial"/>
          <w:sz w:val="22"/>
          <w:szCs w:val="22"/>
          <w:u w:val="single"/>
        </w:rPr>
        <w:t>l'annexe E</w:t>
      </w:r>
      <w:r w:rsidR="0029072A" w:rsidRPr="0023333B">
        <w:rPr>
          <w:rFonts w:cs="Arial"/>
          <w:sz w:val="22"/>
          <w:szCs w:val="22"/>
        </w:rPr>
        <w:t>.</w:t>
      </w:r>
    </w:p>
    <w:p w14:paraId="4ACB2FFE" w14:textId="04FDB48A" w:rsidR="00E8150A" w:rsidRPr="0023333B" w:rsidRDefault="00E8150A" w:rsidP="0023486B">
      <w:pPr>
        <w:spacing w:after="120" w:line="276" w:lineRule="auto"/>
        <w:jc w:val="both"/>
        <w:rPr>
          <w:rFonts w:cs="Arial"/>
          <w:sz w:val="22"/>
          <w:szCs w:val="22"/>
        </w:rPr>
      </w:pPr>
      <w:r w:rsidRPr="0023333B">
        <w:rPr>
          <w:rFonts w:cs="Arial"/>
          <w:sz w:val="22"/>
          <w:szCs w:val="22"/>
        </w:rPr>
        <w:t xml:space="preserve">Les </w:t>
      </w:r>
      <w:r w:rsidRPr="0023333B">
        <w:rPr>
          <w:rFonts w:cs="Arial"/>
          <w:b/>
          <w:sz w:val="22"/>
          <w:szCs w:val="22"/>
          <w:u w:val="single"/>
        </w:rPr>
        <w:t>critères d’attribution</w:t>
      </w:r>
      <w:r w:rsidRPr="0023333B">
        <w:rPr>
          <w:rFonts w:cs="Arial"/>
          <w:b/>
          <w:sz w:val="22"/>
          <w:szCs w:val="22"/>
        </w:rPr>
        <w:t xml:space="preserve"> </w:t>
      </w:r>
      <w:r w:rsidRPr="0023333B">
        <w:rPr>
          <w:rFonts w:cs="Arial"/>
          <w:sz w:val="22"/>
          <w:szCs w:val="22"/>
        </w:rPr>
        <w:t>aident à évaluer la qualité des demandes au regard des objectifs et priorités fixés dans le</w:t>
      </w:r>
      <w:r w:rsidR="00E575D9" w:rsidRPr="0023333B">
        <w:rPr>
          <w:rFonts w:cs="Arial"/>
          <w:sz w:val="22"/>
          <w:szCs w:val="22"/>
        </w:rPr>
        <w:t xml:space="preserve"> Règlement</w:t>
      </w:r>
      <w:r w:rsidRPr="0023333B">
        <w:rPr>
          <w:rFonts w:cs="Arial"/>
          <w:sz w:val="22"/>
          <w:szCs w:val="22"/>
        </w:rPr>
        <w:t>, et à octroyer les subventions aux projets qui maximisent l’efficacité globale de l’</w:t>
      </w:r>
      <w:r w:rsidR="00F27AF6" w:rsidRPr="0023333B">
        <w:rPr>
          <w:rFonts w:cs="Arial"/>
          <w:sz w:val="22"/>
          <w:szCs w:val="22"/>
        </w:rPr>
        <w:t>appel à projets</w:t>
      </w:r>
      <w:r w:rsidRPr="0023333B">
        <w:rPr>
          <w:rFonts w:cs="Arial"/>
          <w:sz w:val="22"/>
          <w:szCs w:val="22"/>
        </w:rPr>
        <w:t xml:space="preserve">. Ils aident à sélectionner les demandes qui assurent à </w:t>
      </w:r>
      <w:r w:rsidR="0031759E" w:rsidRPr="0023333B">
        <w:rPr>
          <w:rFonts w:cs="Arial"/>
          <w:sz w:val="22"/>
          <w:szCs w:val="22"/>
        </w:rPr>
        <w:t>Expertise France</w:t>
      </w:r>
      <w:r w:rsidRPr="0023333B">
        <w:rPr>
          <w:rFonts w:cs="Arial"/>
          <w:sz w:val="22"/>
          <w:szCs w:val="22"/>
        </w:rPr>
        <w:t xml:space="preserve"> le respect de ses objectifs et priorités. Ils concernent la pertinence de l’action et sa cohérence avec les objectifs de l’</w:t>
      </w:r>
      <w:r w:rsidR="00F27AF6" w:rsidRPr="0023333B">
        <w:rPr>
          <w:rFonts w:cs="Arial"/>
          <w:sz w:val="22"/>
          <w:szCs w:val="22"/>
        </w:rPr>
        <w:t>appel à projets</w:t>
      </w:r>
      <w:r w:rsidRPr="0023333B">
        <w:rPr>
          <w:rFonts w:cs="Arial"/>
          <w:sz w:val="22"/>
          <w:szCs w:val="22"/>
        </w:rPr>
        <w:t>, la qualité, l'effet escompté, la durabilité de l’action ainsi que son efficacité par rapport aux coûts.</w:t>
      </w:r>
    </w:p>
    <w:p w14:paraId="6FFD0175" w14:textId="6FBC15CC" w:rsidR="00E8150A" w:rsidRPr="0023333B" w:rsidRDefault="000E47B3" w:rsidP="0023486B">
      <w:pPr>
        <w:spacing w:after="120" w:line="276" w:lineRule="auto"/>
        <w:jc w:val="both"/>
        <w:rPr>
          <w:rFonts w:cs="Arial"/>
          <w:i/>
          <w:sz w:val="22"/>
          <w:szCs w:val="22"/>
        </w:rPr>
      </w:pPr>
      <w:r w:rsidRPr="0023333B">
        <w:rPr>
          <w:rFonts w:cs="Arial"/>
          <w:i/>
          <w:sz w:val="22"/>
          <w:szCs w:val="22"/>
        </w:rPr>
        <w:t>Notation :</w:t>
      </w:r>
    </w:p>
    <w:p w14:paraId="582DCBB4" w14:textId="4C2BC17E" w:rsidR="00E8150A" w:rsidRPr="0023333B" w:rsidRDefault="00E8150A" w:rsidP="0023486B">
      <w:pPr>
        <w:spacing w:after="120" w:line="276" w:lineRule="auto"/>
        <w:jc w:val="both"/>
        <w:rPr>
          <w:rFonts w:cs="Arial"/>
          <w:sz w:val="22"/>
          <w:szCs w:val="22"/>
        </w:rPr>
      </w:pPr>
      <w:r w:rsidRPr="0023333B">
        <w:rPr>
          <w:rFonts w:cs="Arial"/>
          <w:sz w:val="22"/>
          <w:szCs w:val="22"/>
        </w:rPr>
        <w:t xml:space="preserve">Les critères d’évaluation se subdivisent en rubriques et sous-rubriques. Chaque sous-rubrique est notée entre 1 et 5, comme </w:t>
      </w:r>
      <w:r w:rsidR="000E47B3" w:rsidRPr="0023333B">
        <w:rPr>
          <w:rFonts w:cs="Arial"/>
          <w:sz w:val="22"/>
          <w:szCs w:val="22"/>
        </w:rPr>
        <w:t>suit :</w:t>
      </w:r>
      <w:r w:rsidRPr="0023333B">
        <w:rPr>
          <w:rFonts w:cs="Arial"/>
          <w:sz w:val="22"/>
          <w:szCs w:val="22"/>
        </w:rPr>
        <w:t xml:space="preserve"> 1 = très insuffisant, 2 = insuffisant, 3 = moyen, 4 = bon, 5 = très bon.</w:t>
      </w:r>
    </w:p>
    <w:p w14:paraId="0D3AF439" w14:textId="6E48C7A3" w:rsidR="00A67AF0" w:rsidRPr="0023333B" w:rsidRDefault="00A67AF0" w:rsidP="0023486B">
      <w:pPr>
        <w:spacing w:after="120" w:line="276" w:lineRule="auto"/>
        <w:jc w:val="both"/>
        <w:rPr>
          <w:rFonts w:cs="Arial"/>
          <w:b/>
          <w:sz w:val="22"/>
          <w:szCs w:val="22"/>
        </w:rPr>
      </w:pPr>
      <w:r w:rsidRPr="0023333B">
        <w:rPr>
          <w:rFonts w:cs="Arial"/>
          <w:b/>
          <w:sz w:val="22"/>
          <w:szCs w:val="22"/>
        </w:rPr>
        <w:t>Grille d</w:t>
      </w:r>
      <w:r w:rsidR="00C571A8" w:rsidRPr="0023333B">
        <w:rPr>
          <w:rFonts w:cs="Arial"/>
          <w:b/>
          <w:sz w:val="22"/>
          <w:szCs w:val="22"/>
        </w:rPr>
        <w:t>’évaluation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gridCol w:w="1247"/>
      </w:tblGrid>
      <w:tr w:rsidR="00E8150A" w:rsidRPr="0023333B" w14:paraId="225A7D2B" w14:textId="77777777" w:rsidTr="004D27F2">
        <w:tc>
          <w:tcPr>
            <w:tcW w:w="8534" w:type="dxa"/>
            <w:vAlign w:val="center"/>
          </w:tcPr>
          <w:p w14:paraId="660E00ED" w14:textId="77777777" w:rsidR="00E8150A" w:rsidRPr="0023333B" w:rsidRDefault="00E8150A" w:rsidP="0023486B">
            <w:pPr>
              <w:spacing w:before="120" w:after="120" w:line="276" w:lineRule="auto"/>
              <w:rPr>
                <w:rFonts w:cs="Arial"/>
                <w:b/>
                <w:sz w:val="22"/>
                <w:szCs w:val="22"/>
              </w:rPr>
            </w:pPr>
            <w:r w:rsidRPr="0023333B">
              <w:rPr>
                <w:rFonts w:cs="Arial"/>
                <w:b/>
                <w:sz w:val="22"/>
                <w:szCs w:val="22"/>
              </w:rPr>
              <w:t>Rubrique</w:t>
            </w:r>
          </w:p>
        </w:tc>
        <w:tc>
          <w:tcPr>
            <w:tcW w:w="1247" w:type="dxa"/>
            <w:vAlign w:val="center"/>
          </w:tcPr>
          <w:p w14:paraId="424669ED" w14:textId="77777777" w:rsidR="00E8150A" w:rsidRPr="0023333B" w:rsidRDefault="00E8150A" w:rsidP="0023486B">
            <w:pPr>
              <w:spacing w:before="120" w:after="120" w:line="276" w:lineRule="auto"/>
              <w:jc w:val="center"/>
              <w:rPr>
                <w:rFonts w:cs="Arial"/>
                <w:b/>
                <w:sz w:val="22"/>
                <w:szCs w:val="22"/>
              </w:rPr>
            </w:pPr>
            <w:r w:rsidRPr="0023333B">
              <w:rPr>
                <w:rFonts w:cs="Arial"/>
                <w:b/>
                <w:sz w:val="22"/>
                <w:szCs w:val="22"/>
              </w:rPr>
              <w:t>Note maximum</w:t>
            </w:r>
          </w:p>
        </w:tc>
      </w:tr>
      <w:tr w:rsidR="00E8150A" w:rsidRPr="0023333B" w14:paraId="3D0224A3" w14:textId="77777777" w:rsidTr="005469D7">
        <w:trPr>
          <w:trHeight w:val="510"/>
        </w:trPr>
        <w:tc>
          <w:tcPr>
            <w:tcW w:w="8534" w:type="dxa"/>
            <w:tcBorders>
              <w:top w:val="single" w:sz="4" w:space="0" w:color="auto"/>
            </w:tcBorders>
            <w:shd w:val="pct10" w:color="auto" w:fill="FFFFFF"/>
          </w:tcPr>
          <w:p w14:paraId="445F3CFB" w14:textId="4FF69877" w:rsidR="00E8150A" w:rsidRPr="0023333B" w:rsidRDefault="00E8150A" w:rsidP="0053408C">
            <w:pPr>
              <w:pStyle w:val="Paragraphedeliste"/>
              <w:numPr>
                <w:ilvl w:val="0"/>
                <w:numId w:val="38"/>
              </w:numPr>
              <w:spacing w:before="120" w:after="120" w:line="240" w:lineRule="auto"/>
              <w:ind w:left="360"/>
              <w:rPr>
                <w:rFonts w:cs="Arial"/>
                <w:b/>
                <w:sz w:val="22"/>
                <w:szCs w:val="22"/>
              </w:rPr>
            </w:pPr>
            <w:r w:rsidRPr="0023333B">
              <w:rPr>
                <w:rFonts w:cs="Arial"/>
                <w:b/>
                <w:sz w:val="22"/>
                <w:szCs w:val="22"/>
              </w:rPr>
              <w:t>Pertinence de l'action</w:t>
            </w:r>
          </w:p>
        </w:tc>
        <w:tc>
          <w:tcPr>
            <w:tcW w:w="1247" w:type="dxa"/>
            <w:tcBorders>
              <w:top w:val="single" w:sz="4" w:space="0" w:color="auto"/>
              <w:bottom w:val="nil"/>
            </w:tcBorders>
            <w:shd w:val="pct10" w:color="auto" w:fill="FFFFFF"/>
            <w:vAlign w:val="center"/>
          </w:tcPr>
          <w:p w14:paraId="14B348F2" w14:textId="4E64B4D0" w:rsidR="00E8150A" w:rsidRPr="0023333B" w:rsidRDefault="002A634F" w:rsidP="005469D7">
            <w:pPr>
              <w:spacing w:before="120" w:after="120" w:line="240" w:lineRule="auto"/>
              <w:rPr>
                <w:rFonts w:cs="Arial"/>
                <w:b/>
                <w:sz w:val="22"/>
                <w:szCs w:val="22"/>
              </w:rPr>
            </w:pPr>
            <w:r w:rsidRPr="0023333B">
              <w:rPr>
                <w:rFonts w:cs="Arial"/>
                <w:b/>
                <w:sz w:val="22"/>
                <w:szCs w:val="22"/>
              </w:rPr>
              <w:t>25</w:t>
            </w:r>
            <w:r w:rsidR="005469D7" w:rsidRPr="0023333B">
              <w:rPr>
                <w:rFonts w:cs="Arial"/>
                <w:b/>
                <w:sz w:val="22"/>
                <w:szCs w:val="22"/>
              </w:rPr>
              <w:t xml:space="preserve"> pts</w:t>
            </w:r>
          </w:p>
        </w:tc>
      </w:tr>
      <w:tr w:rsidR="005469D7" w:rsidRPr="0023333B" w14:paraId="2607E6C0" w14:textId="77777777" w:rsidTr="004D27F2">
        <w:tc>
          <w:tcPr>
            <w:tcW w:w="8534" w:type="dxa"/>
            <w:tcBorders>
              <w:bottom w:val="single" w:sz="4" w:space="0" w:color="auto"/>
            </w:tcBorders>
          </w:tcPr>
          <w:p w14:paraId="164447F3" w14:textId="4A4A1763" w:rsidR="005469D7" w:rsidRPr="00F01DA3" w:rsidRDefault="00F01DA3" w:rsidP="00F01DA3">
            <w:pPr>
              <w:spacing w:before="120" w:after="120" w:line="276" w:lineRule="auto"/>
              <w:rPr>
                <w:rFonts w:cs="Arial"/>
                <w:i/>
                <w:sz w:val="22"/>
                <w:szCs w:val="22"/>
              </w:rPr>
            </w:pPr>
            <w:r w:rsidRPr="00F01DA3">
              <w:rPr>
                <w:rFonts w:cs="Arial"/>
                <w:i/>
                <w:sz w:val="22"/>
                <w:szCs w:val="22"/>
              </w:rPr>
              <w:t>Report du score obtenu lors de l'évaluation de la note succincte de présentation</w:t>
            </w:r>
          </w:p>
        </w:tc>
        <w:tc>
          <w:tcPr>
            <w:tcW w:w="1247" w:type="dxa"/>
            <w:tcBorders>
              <w:bottom w:val="single" w:sz="4" w:space="0" w:color="auto"/>
            </w:tcBorders>
          </w:tcPr>
          <w:p w14:paraId="5488FABC" w14:textId="536D8B93" w:rsidR="005469D7" w:rsidRPr="0023333B" w:rsidRDefault="005469D7" w:rsidP="005469D7">
            <w:pPr>
              <w:spacing w:before="120" w:after="120" w:line="276" w:lineRule="auto"/>
              <w:rPr>
                <w:rFonts w:cs="Arial"/>
                <w:color w:val="FF0000"/>
                <w:sz w:val="22"/>
                <w:szCs w:val="22"/>
              </w:rPr>
            </w:pPr>
          </w:p>
        </w:tc>
      </w:tr>
      <w:tr w:rsidR="005469D7" w:rsidRPr="0023333B" w14:paraId="0129E3D4" w14:textId="77777777" w:rsidTr="005469D7">
        <w:trPr>
          <w:trHeight w:val="510"/>
        </w:trPr>
        <w:tc>
          <w:tcPr>
            <w:tcW w:w="8534" w:type="dxa"/>
            <w:tcBorders>
              <w:top w:val="single" w:sz="4" w:space="0" w:color="auto"/>
            </w:tcBorders>
            <w:shd w:val="pct10" w:color="auto" w:fill="FFFFFF"/>
            <w:vAlign w:val="center"/>
          </w:tcPr>
          <w:p w14:paraId="182C0F2C" w14:textId="7DB1465F" w:rsidR="005469D7" w:rsidRPr="0023333B" w:rsidRDefault="005469D7" w:rsidP="002A634F">
            <w:pPr>
              <w:pStyle w:val="Paragraphedeliste"/>
              <w:numPr>
                <w:ilvl w:val="0"/>
                <w:numId w:val="53"/>
              </w:numPr>
              <w:spacing w:before="120" w:after="120" w:line="240" w:lineRule="auto"/>
              <w:ind w:left="360"/>
              <w:rPr>
                <w:rFonts w:cs="Arial"/>
                <w:sz w:val="22"/>
                <w:szCs w:val="22"/>
              </w:rPr>
            </w:pPr>
            <w:r w:rsidRPr="0023333B">
              <w:rPr>
                <w:rFonts w:cs="Arial"/>
                <w:b/>
                <w:sz w:val="22"/>
                <w:szCs w:val="22"/>
              </w:rPr>
              <w:t>Efficacité et faisabilité de l'action</w:t>
            </w:r>
          </w:p>
        </w:tc>
        <w:tc>
          <w:tcPr>
            <w:tcW w:w="1247" w:type="dxa"/>
            <w:tcBorders>
              <w:top w:val="single" w:sz="4" w:space="0" w:color="auto"/>
            </w:tcBorders>
            <w:shd w:val="pct10" w:color="auto" w:fill="FFFFFF"/>
            <w:vAlign w:val="center"/>
          </w:tcPr>
          <w:p w14:paraId="6D4EC008" w14:textId="08BAC051" w:rsidR="005469D7" w:rsidRPr="0023333B" w:rsidRDefault="005469D7" w:rsidP="00381ACA">
            <w:pPr>
              <w:spacing w:line="276" w:lineRule="auto"/>
              <w:rPr>
                <w:rFonts w:cs="Arial"/>
                <w:b/>
                <w:sz w:val="22"/>
                <w:szCs w:val="22"/>
              </w:rPr>
            </w:pPr>
            <w:r w:rsidRPr="0023333B">
              <w:rPr>
                <w:rFonts w:cs="Arial"/>
                <w:b/>
                <w:sz w:val="22"/>
                <w:szCs w:val="22"/>
              </w:rPr>
              <w:t>30 pts</w:t>
            </w:r>
          </w:p>
        </w:tc>
      </w:tr>
      <w:tr w:rsidR="005469D7" w:rsidRPr="0023333B" w14:paraId="1F776724" w14:textId="77777777" w:rsidTr="004D27F2">
        <w:tc>
          <w:tcPr>
            <w:tcW w:w="8534" w:type="dxa"/>
          </w:tcPr>
          <w:p w14:paraId="3F15E54D" w14:textId="6857965E" w:rsidR="005469D7" w:rsidRPr="00E71BE6" w:rsidRDefault="005469D7" w:rsidP="005469D7">
            <w:pPr>
              <w:spacing w:before="120" w:after="120" w:line="276" w:lineRule="auto"/>
              <w:ind w:left="340" w:hanging="340"/>
              <w:rPr>
                <w:rFonts w:cs="Arial"/>
                <w:sz w:val="22"/>
                <w:szCs w:val="22"/>
              </w:rPr>
            </w:pPr>
            <w:r w:rsidRPr="00E71BE6">
              <w:rPr>
                <w:rFonts w:cs="Arial"/>
                <w:sz w:val="22"/>
                <w:szCs w:val="22"/>
              </w:rPr>
              <w:t xml:space="preserve">2.1 Les activités proposées sont-elles </w:t>
            </w:r>
            <w:r w:rsidRPr="00E71BE6">
              <w:rPr>
                <w:rFonts w:cs="Arial"/>
                <w:b/>
                <w:sz w:val="22"/>
                <w:szCs w:val="22"/>
              </w:rPr>
              <w:t>appropriées</w:t>
            </w:r>
            <w:r w:rsidRPr="00E71BE6">
              <w:rPr>
                <w:rFonts w:cs="Arial"/>
                <w:sz w:val="22"/>
                <w:szCs w:val="22"/>
              </w:rPr>
              <w:t xml:space="preserve">, </w:t>
            </w:r>
            <w:r w:rsidRPr="00E71BE6">
              <w:rPr>
                <w:rFonts w:cs="Arial"/>
                <w:b/>
                <w:sz w:val="22"/>
                <w:szCs w:val="22"/>
              </w:rPr>
              <w:t>concrètes</w:t>
            </w:r>
            <w:r w:rsidRPr="00E71BE6">
              <w:rPr>
                <w:rFonts w:cs="Arial"/>
                <w:sz w:val="22"/>
                <w:szCs w:val="22"/>
              </w:rPr>
              <w:t xml:space="preserve"> et </w:t>
            </w:r>
            <w:r w:rsidRPr="00E71BE6">
              <w:rPr>
                <w:rFonts w:cs="Arial"/>
                <w:b/>
                <w:sz w:val="22"/>
                <w:szCs w:val="22"/>
              </w:rPr>
              <w:t>cohérentes</w:t>
            </w:r>
            <w:r w:rsidRPr="00E71BE6">
              <w:rPr>
                <w:rFonts w:cs="Arial"/>
                <w:sz w:val="22"/>
                <w:szCs w:val="22"/>
              </w:rPr>
              <w:t xml:space="preserve"> avec les objectifs et résultats escomptés</w:t>
            </w:r>
            <w:r w:rsidR="00C129BD" w:rsidRPr="00E71BE6">
              <w:rPr>
                <w:rFonts w:cs="Arial"/>
                <w:sz w:val="22"/>
                <w:szCs w:val="22"/>
              </w:rPr>
              <w:t xml:space="preserve"> </w:t>
            </w:r>
            <w:r w:rsidRPr="00E71BE6">
              <w:rPr>
                <w:rFonts w:cs="Arial"/>
                <w:sz w:val="22"/>
                <w:szCs w:val="22"/>
              </w:rPr>
              <w:t>?</w:t>
            </w:r>
            <w:r w:rsidR="00C129BD" w:rsidRPr="00E71BE6">
              <w:rPr>
                <w:rFonts w:cs="Arial"/>
                <w:sz w:val="22"/>
                <w:szCs w:val="22"/>
              </w:rPr>
              <w:t xml:space="preserve"> Dans quelle mesure l’action peut démontrer un potentiel d’accès à au moins un des quatre pays prioritaires du projet (mentionné au point 1.2) ?</w:t>
            </w:r>
          </w:p>
        </w:tc>
        <w:tc>
          <w:tcPr>
            <w:tcW w:w="1247" w:type="dxa"/>
            <w:tcBorders>
              <w:bottom w:val="nil"/>
            </w:tcBorders>
          </w:tcPr>
          <w:p w14:paraId="460A9809" w14:textId="6EE64C3C" w:rsidR="005469D7" w:rsidRPr="0023333B" w:rsidRDefault="005469D7" w:rsidP="00381ACA">
            <w:pPr>
              <w:spacing w:before="120" w:after="120" w:line="276" w:lineRule="auto"/>
              <w:rPr>
                <w:rFonts w:cs="Arial"/>
                <w:sz w:val="22"/>
                <w:szCs w:val="22"/>
              </w:rPr>
            </w:pPr>
            <w:r w:rsidRPr="0023333B">
              <w:rPr>
                <w:rFonts w:cs="Arial"/>
                <w:sz w:val="22"/>
                <w:szCs w:val="22"/>
              </w:rPr>
              <w:t>15</w:t>
            </w:r>
            <w:r w:rsidR="00381ACA" w:rsidRPr="0023333B">
              <w:rPr>
                <w:rFonts w:cs="Arial"/>
                <w:sz w:val="22"/>
                <w:szCs w:val="22"/>
              </w:rPr>
              <w:t xml:space="preserve"> pts</w:t>
            </w:r>
          </w:p>
        </w:tc>
      </w:tr>
      <w:tr w:rsidR="005469D7" w:rsidRPr="0023333B" w14:paraId="28779867" w14:textId="77777777" w:rsidTr="004D27F2">
        <w:tc>
          <w:tcPr>
            <w:tcW w:w="8534" w:type="dxa"/>
          </w:tcPr>
          <w:p w14:paraId="42BC89B3" w14:textId="72E6FEF6" w:rsidR="005469D7" w:rsidRPr="00E71BE6" w:rsidRDefault="005469D7" w:rsidP="005469D7">
            <w:pPr>
              <w:spacing w:before="120" w:after="120" w:line="276" w:lineRule="auto"/>
              <w:ind w:left="340" w:hanging="340"/>
              <w:rPr>
                <w:rFonts w:cs="Arial"/>
                <w:sz w:val="22"/>
                <w:szCs w:val="22"/>
              </w:rPr>
            </w:pPr>
            <w:r w:rsidRPr="00E71BE6">
              <w:rPr>
                <w:rFonts w:cs="Arial"/>
                <w:sz w:val="22"/>
                <w:szCs w:val="22"/>
              </w:rPr>
              <w:t xml:space="preserve">2.2 Le plan d'action est-il </w:t>
            </w:r>
            <w:r w:rsidRPr="00E71BE6">
              <w:rPr>
                <w:rFonts w:cs="Arial"/>
                <w:b/>
                <w:sz w:val="22"/>
                <w:szCs w:val="22"/>
              </w:rPr>
              <w:t>clair</w:t>
            </w:r>
            <w:r w:rsidRPr="00E71BE6">
              <w:rPr>
                <w:rFonts w:cs="Arial"/>
                <w:sz w:val="22"/>
                <w:szCs w:val="22"/>
              </w:rPr>
              <w:t xml:space="preserve"> et </w:t>
            </w:r>
            <w:r w:rsidRPr="00E71BE6">
              <w:rPr>
                <w:rFonts w:cs="Arial"/>
                <w:b/>
                <w:sz w:val="22"/>
                <w:szCs w:val="22"/>
              </w:rPr>
              <w:t>faisable</w:t>
            </w:r>
            <w:r w:rsidRPr="00E71BE6">
              <w:rPr>
                <w:rFonts w:cs="Arial"/>
                <w:sz w:val="22"/>
                <w:szCs w:val="22"/>
              </w:rPr>
              <w:t>?</w:t>
            </w:r>
          </w:p>
        </w:tc>
        <w:tc>
          <w:tcPr>
            <w:tcW w:w="1247" w:type="dxa"/>
          </w:tcPr>
          <w:p w14:paraId="55FB65A7" w14:textId="22614B1B" w:rsidR="005469D7" w:rsidRPr="0023333B" w:rsidRDefault="005469D7" w:rsidP="00381ACA">
            <w:pPr>
              <w:spacing w:before="120" w:after="120" w:line="276" w:lineRule="auto"/>
              <w:rPr>
                <w:rFonts w:cs="Arial"/>
                <w:sz w:val="22"/>
                <w:szCs w:val="22"/>
              </w:rPr>
            </w:pPr>
            <w:r w:rsidRPr="0023333B">
              <w:rPr>
                <w:rFonts w:cs="Arial"/>
                <w:sz w:val="22"/>
                <w:szCs w:val="22"/>
              </w:rPr>
              <w:t>5</w:t>
            </w:r>
            <w:r w:rsidR="00381ACA" w:rsidRPr="0023333B">
              <w:rPr>
                <w:rFonts w:cs="Arial"/>
                <w:sz w:val="22"/>
                <w:szCs w:val="22"/>
              </w:rPr>
              <w:t xml:space="preserve"> pts</w:t>
            </w:r>
            <w:r w:rsidRPr="0023333B">
              <w:rPr>
                <w:rFonts w:cs="Arial"/>
                <w:sz w:val="22"/>
                <w:szCs w:val="22"/>
              </w:rPr>
              <w:t xml:space="preserve"> </w:t>
            </w:r>
          </w:p>
        </w:tc>
      </w:tr>
      <w:tr w:rsidR="005469D7" w:rsidRPr="0023333B" w14:paraId="3FC375CB" w14:textId="77777777" w:rsidTr="004D27F2">
        <w:trPr>
          <w:trHeight w:val="865"/>
        </w:trPr>
        <w:tc>
          <w:tcPr>
            <w:tcW w:w="8534" w:type="dxa"/>
          </w:tcPr>
          <w:p w14:paraId="0F1E6E01" w14:textId="04C7330D" w:rsidR="005469D7" w:rsidRPr="00E71BE6" w:rsidRDefault="005469D7" w:rsidP="005469D7">
            <w:pPr>
              <w:spacing w:before="120" w:after="120" w:line="276" w:lineRule="auto"/>
              <w:ind w:left="340" w:hanging="340"/>
              <w:rPr>
                <w:rFonts w:cs="Arial"/>
                <w:sz w:val="22"/>
                <w:szCs w:val="22"/>
              </w:rPr>
            </w:pPr>
            <w:r w:rsidRPr="00E71BE6">
              <w:rPr>
                <w:rFonts w:cs="Arial"/>
                <w:sz w:val="22"/>
                <w:szCs w:val="22"/>
              </w:rPr>
              <w:t xml:space="preserve">2.3 La proposition contient-elle des indicateurs objectivement vérifiables pour évaluer les résultats de </w:t>
            </w:r>
            <w:r w:rsidR="00381ACA" w:rsidRPr="00E71BE6">
              <w:rPr>
                <w:rFonts w:cs="Arial"/>
                <w:sz w:val="22"/>
                <w:szCs w:val="22"/>
              </w:rPr>
              <w:t>l’action ?</w:t>
            </w:r>
            <w:r w:rsidRPr="00E71BE6">
              <w:rPr>
                <w:rFonts w:cs="Arial"/>
                <w:sz w:val="22"/>
                <w:szCs w:val="22"/>
              </w:rPr>
              <w:t xml:space="preserve"> Une évaluation est-elle prévue?</w:t>
            </w:r>
          </w:p>
        </w:tc>
        <w:tc>
          <w:tcPr>
            <w:tcW w:w="1247" w:type="dxa"/>
          </w:tcPr>
          <w:p w14:paraId="1D6ED3E3" w14:textId="1DDA1106" w:rsidR="005469D7" w:rsidRPr="0023333B" w:rsidRDefault="005469D7" w:rsidP="00381ACA">
            <w:pPr>
              <w:spacing w:before="120" w:after="120" w:line="276" w:lineRule="auto"/>
              <w:rPr>
                <w:rFonts w:cs="Arial"/>
                <w:sz w:val="22"/>
                <w:szCs w:val="22"/>
              </w:rPr>
            </w:pPr>
            <w:r w:rsidRPr="0023333B">
              <w:rPr>
                <w:rFonts w:cs="Arial"/>
                <w:sz w:val="22"/>
                <w:szCs w:val="22"/>
              </w:rPr>
              <w:t>5</w:t>
            </w:r>
            <w:r w:rsidR="00381ACA" w:rsidRPr="0023333B">
              <w:rPr>
                <w:rFonts w:cs="Arial"/>
                <w:sz w:val="22"/>
                <w:szCs w:val="22"/>
              </w:rPr>
              <w:t xml:space="preserve"> pts</w:t>
            </w:r>
          </w:p>
        </w:tc>
      </w:tr>
      <w:tr w:rsidR="002561C6" w:rsidRPr="0023333B" w14:paraId="31B8EC27" w14:textId="77777777" w:rsidTr="004D27F2">
        <w:tc>
          <w:tcPr>
            <w:tcW w:w="8534" w:type="dxa"/>
          </w:tcPr>
          <w:p w14:paraId="418A203F" w14:textId="0A4D3C56" w:rsidR="002561C6" w:rsidRPr="00E71BE6" w:rsidRDefault="002561C6" w:rsidP="002561C6">
            <w:pPr>
              <w:spacing w:before="120" w:after="120" w:line="276" w:lineRule="auto"/>
              <w:ind w:left="340" w:hanging="340"/>
              <w:rPr>
                <w:rFonts w:cs="Arial"/>
                <w:sz w:val="22"/>
                <w:szCs w:val="22"/>
              </w:rPr>
            </w:pPr>
            <w:r w:rsidRPr="00E71BE6">
              <w:rPr>
                <w:rFonts w:cs="Arial"/>
                <w:sz w:val="22"/>
                <w:szCs w:val="22"/>
              </w:rPr>
              <w:t>2.4 Le niveau d’implication et de participation à l'action</w:t>
            </w:r>
            <w:r w:rsidRPr="00E71BE6">
              <w:rPr>
                <w:rFonts w:cs="Arial"/>
                <w:b/>
                <w:sz w:val="22"/>
                <w:szCs w:val="22"/>
              </w:rPr>
              <w:t xml:space="preserve"> </w:t>
            </w:r>
            <w:r w:rsidRPr="00E71BE6">
              <w:rPr>
                <w:rFonts w:cs="Arial"/>
                <w:sz w:val="22"/>
                <w:szCs w:val="22"/>
              </w:rPr>
              <w:t>du/des demandeur(s) et partenaire(s) est-il satisfaisant ?</w:t>
            </w:r>
            <w:r w:rsidR="00C129BD" w:rsidRPr="00E71BE6">
              <w:rPr>
                <w:rFonts w:cs="Arial"/>
                <w:sz w:val="22"/>
                <w:szCs w:val="22"/>
              </w:rPr>
              <w:t xml:space="preserve"> Les acteurs impliqués sont-ils pertinents par rapport aux objectifs et résultats attendus ?</w:t>
            </w:r>
          </w:p>
          <w:p w14:paraId="488ACDC7" w14:textId="0A77962B" w:rsidR="002561C6" w:rsidRPr="00E71BE6" w:rsidRDefault="002561C6" w:rsidP="00C129BD">
            <w:pPr>
              <w:spacing w:before="120" w:after="120" w:line="276" w:lineRule="auto"/>
              <w:ind w:left="340" w:firstLine="6"/>
              <w:rPr>
                <w:rFonts w:cs="Arial"/>
                <w:i/>
                <w:sz w:val="22"/>
                <w:szCs w:val="22"/>
              </w:rPr>
            </w:pPr>
            <w:r w:rsidRPr="00E71BE6">
              <w:rPr>
                <w:rFonts w:cs="Arial"/>
                <w:i/>
                <w:sz w:val="18"/>
                <w:szCs w:val="22"/>
              </w:rPr>
              <w:t>Si le demandeur chef de file fait une demande sans partenaires, la note pour le point 2.4 sera de 5 sauf si la participation de partenaires est obligatoire conformément au présent Règlement à l’intention des demandeurs.</w:t>
            </w:r>
          </w:p>
        </w:tc>
        <w:tc>
          <w:tcPr>
            <w:tcW w:w="1247" w:type="dxa"/>
          </w:tcPr>
          <w:p w14:paraId="10052DC1" w14:textId="4DDBBB86" w:rsidR="002561C6" w:rsidRPr="0023333B" w:rsidRDefault="002561C6" w:rsidP="002561C6">
            <w:pPr>
              <w:spacing w:before="120" w:after="120" w:line="276" w:lineRule="auto"/>
              <w:rPr>
                <w:rFonts w:cs="Arial"/>
                <w:sz w:val="22"/>
                <w:szCs w:val="22"/>
              </w:rPr>
            </w:pPr>
            <w:r w:rsidRPr="0023333B">
              <w:rPr>
                <w:rFonts w:cs="Arial"/>
                <w:sz w:val="22"/>
                <w:szCs w:val="22"/>
              </w:rPr>
              <w:t>5 pts</w:t>
            </w:r>
          </w:p>
        </w:tc>
      </w:tr>
      <w:tr w:rsidR="005469D7" w:rsidRPr="0023333B" w14:paraId="25F90CE4" w14:textId="77777777" w:rsidTr="002561C6">
        <w:trPr>
          <w:trHeight w:val="510"/>
        </w:trPr>
        <w:tc>
          <w:tcPr>
            <w:tcW w:w="8534" w:type="dxa"/>
            <w:shd w:val="pct10" w:color="auto" w:fill="FFFFFF"/>
            <w:vAlign w:val="center"/>
          </w:tcPr>
          <w:p w14:paraId="1E485FFF" w14:textId="5A97BC9F" w:rsidR="005469D7" w:rsidRPr="0023333B" w:rsidRDefault="005469D7" w:rsidP="002A634F">
            <w:pPr>
              <w:pStyle w:val="Paragraphedeliste"/>
              <w:numPr>
                <w:ilvl w:val="0"/>
                <w:numId w:val="53"/>
              </w:numPr>
              <w:spacing w:before="120" w:after="120" w:line="240" w:lineRule="auto"/>
              <w:ind w:left="360"/>
              <w:rPr>
                <w:rFonts w:cs="Arial"/>
                <w:sz w:val="22"/>
                <w:szCs w:val="22"/>
              </w:rPr>
            </w:pPr>
            <w:r w:rsidRPr="0023333B">
              <w:rPr>
                <w:rFonts w:cs="Arial"/>
                <w:sz w:val="22"/>
                <w:szCs w:val="22"/>
              </w:rPr>
              <w:br w:type="page"/>
            </w:r>
            <w:r w:rsidRPr="0023333B">
              <w:rPr>
                <w:rFonts w:cs="Arial"/>
                <w:b/>
                <w:sz w:val="22"/>
                <w:szCs w:val="22"/>
              </w:rPr>
              <w:t>Durabilité de l'action</w:t>
            </w:r>
          </w:p>
        </w:tc>
        <w:tc>
          <w:tcPr>
            <w:tcW w:w="1247" w:type="dxa"/>
            <w:shd w:val="pct10" w:color="auto" w:fill="FFFFFF"/>
            <w:vAlign w:val="center"/>
          </w:tcPr>
          <w:p w14:paraId="59978C95" w14:textId="352702A1" w:rsidR="005469D7" w:rsidRPr="0023333B" w:rsidRDefault="005469D7" w:rsidP="002561C6">
            <w:pPr>
              <w:spacing w:line="276" w:lineRule="auto"/>
              <w:rPr>
                <w:rFonts w:cs="Arial"/>
                <w:b/>
                <w:sz w:val="22"/>
                <w:szCs w:val="22"/>
              </w:rPr>
            </w:pPr>
            <w:r w:rsidRPr="0023333B">
              <w:rPr>
                <w:rFonts w:cs="Arial"/>
                <w:b/>
                <w:sz w:val="22"/>
                <w:szCs w:val="22"/>
              </w:rPr>
              <w:t>20</w:t>
            </w:r>
            <w:r w:rsidR="00240B58" w:rsidRPr="0023333B">
              <w:rPr>
                <w:rFonts w:cs="Arial"/>
                <w:b/>
                <w:sz w:val="22"/>
                <w:szCs w:val="22"/>
              </w:rPr>
              <w:t xml:space="preserve"> pts</w:t>
            </w:r>
          </w:p>
        </w:tc>
      </w:tr>
      <w:tr w:rsidR="005469D7" w:rsidRPr="0023333B" w14:paraId="7BDC6559" w14:textId="77777777" w:rsidTr="004D27F2">
        <w:tc>
          <w:tcPr>
            <w:tcW w:w="8534" w:type="dxa"/>
          </w:tcPr>
          <w:p w14:paraId="5E705BB8" w14:textId="7817862F" w:rsidR="005469D7" w:rsidRPr="0023333B" w:rsidRDefault="005469D7" w:rsidP="005469D7">
            <w:pPr>
              <w:spacing w:before="120" w:after="120" w:line="276" w:lineRule="auto"/>
              <w:ind w:left="340" w:hanging="340"/>
              <w:rPr>
                <w:rFonts w:cs="Arial"/>
                <w:sz w:val="22"/>
                <w:szCs w:val="22"/>
              </w:rPr>
            </w:pPr>
            <w:r w:rsidRPr="0023333B">
              <w:rPr>
                <w:rFonts w:cs="Arial"/>
                <w:sz w:val="22"/>
                <w:szCs w:val="22"/>
              </w:rPr>
              <w:t xml:space="preserve">3.1 L’action est-elle susceptible d’avoir un </w:t>
            </w:r>
            <w:r w:rsidRPr="0023333B">
              <w:rPr>
                <w:rFonts w:cs="Arial"/>
                <w:b/>
                <w:sz w:val="22"/>
                <w:szCs w:val="22"/>
              </w:rPr>
              <w:t>impact tangible</w:t>
            </w:r>
            <w:r w:rsidRPr="0023333B">
              <w:rPr>
                <w:rFonts w:cs="Arial"/>
                <w:sz w:val="22"/>
                <w:szCs w:val="22"/>
              </w:rPr>
              <w:t xml:space="preserve"> sur les groupes </w:t>
            </w:r>
            <w:r w:rsidR="002561C6" w:rsidRPr="0023333B">
              <w:rPr>
                <w:rFonts w:cs="Arial"/>
                <w:sz w:val="22"/>
                <w:szCs w:val="22"/>
              </w:rPr>
              <w:t>cibles ?</w:t>
            </w:r>
            <w:r w:rsidRPr="0023333B">
              <w:rPr>
                <w:rFonts w:cs="Arial"/>
                <w:sz w:val="22"/>
                <w:szCs w:val="22"/>
              </w:rPr>
              <w:t xml:space="preserve"> </w:t>
            </w:r>
          </w:p>
        </w:tc>
        <w:tc>
          <w:tcPr>
            <w:tcW w:w="1247" w:type="dxa"/>
          </w:tcPr>
          <w:p w14:paraId="177B9A55" w14:textId="01920B6B" w:rsidR="005469D7" w:rsidRPr="0023333B" w:rsidRDefault="005469D7" w:rsidP="002561C6">
            <w:pPr>
              <w:spacing w:before="120" w:after="120" w:line="276" w:lineRule="auto"/>
              <w:rPr>
                <w:rFonts w:cs="Arial"/>
                <w:sz w:val="22"/>
                <w:szCs w:val="22"/>
              </w:rPr>
            </w:pPr>
            <w:r w:rsidRPr="0023333B">
              <w:rPr>
                <w:rFonts w:cs="Arial"/>
                <w:sz w:val="22"/>
                <w:szCs w:val="22"/>
              </w:rPr>
              <w:t>10</w:t>
            </w:r>
            <w:r w:rsidR="00C86A67" w:rsidRPr="0023333B">
              <w:rPr>
                <w:rFonts w:cs="Arial"/>
                <w:sz w:val="22"/>
                <w:szCs w:val="22"/>
              </w:rPr>
              <w:t xml:space="preserve"> pts</w:t>
            </w:r>
          </w:p>
        </w:tc>
      </w:tr>
      <w:tr w:rsidR="002561C6" w:rsidRPr="0023333B" w14:paraId="4745873B" w14:textId="77777777" w:rsidTr="004D27F2">
        <w:tc>
          <w:tcPr>
            <w:tcW w:w="8534" w:type="dxa"/>
          </w:tcPr>
          <w:p w14:paraId="5129098F" w14:textId="6FA77101" w:rsidR="002561C6" w:rsidRPr="0023333B" w:rsidRDefault="002561C6" w:rsidP="002561C6">
            <w:pPr>
              <w:spacing w:before="120" w:after="120" w:line="276" w:lineRule="auto"/>
              <w:ind w:left="340" w:hanging="340"/>
              <w:rPr>
                <w:rFonts w:cs="Arial"/>
                <w:sz w:val="22"/>
                <w:szCs w:val="22"/>
              </w:rPr>
            </w:pPr>
            <w:r w:rsidRPr="0023333B">
              <w:rPr>
                <w:rFonts w:cs="Arial"/>
                <w:sz w:val="22"/>
                <w:szCs w:val="22"/>
              </w:rPr>
              <w:t>3.2 La proposition est-elle susceptible d’avoir des effets multiplicateurs ? (notamment probabilité de reproduction, d’extension et de partage d’informations).</w:t>
            </w:r>
          </w:p>
        </w:tc>
        <w:tc>
          <w:tcPr>
            <w:tcW w:w="1247" w:type="dxa"/>
          </w:tcPr>
          <w:p w14:paraId="2E60811A" w14:textId="67C50CC9" w:rsidR="002561C6" w:rsidRPr="0023333B" w:rsidRDefault="002561C6" w:rsidP="002561C6">
            <w:pPr>
              <w:spacing w:before="120" w:after="120" w:line="276" w:lineRule="auto"/>
              <w:rPr>
                <w:rFonts w:cs="Arial"/>
                <w:sz w:val="22"/>
                <w:szCs w:val="22"/>
              </w:rPr>
            </w:pPr>
            <w:r w:rsidRPr="0023333B">
              <w:rPr>
                <w:rFonts w:cs="Arial"/>
                <w:sz w:val="22"/>
                <w:szCs w:val="22"/>
              </w:rPr>
              <w:t>5 pts</w:t>
            </w:r>
          </w:p>
        </w:tc>
      </w:tr>
      <w:tr w:rsidR="002561C6" w:rsidRPr="0023333B" w14:paraId="1F2BB701" w14:textId="77777777" w:rsidTr="004D27F2">
        <w:tc>
          <w:tcPr>
            <w:tcW w:w="8534" w:type="dxa"/>
          </w:tcPr>
          <w:p w14:paraId="5161B288" w14:textId="5FCC743E" w:rsidR="002561C6" w:rsidRPr="0023333B" w:rsidRDefault="002561C6" w:rsidP="002561C6">
            <w:pPr>
              <w:spacing w:line="276" w:lineRule="auto"/>
              <w:rPr>
                <w:rFonts w:cs="Arial"/>
                <w:sz w:val="22"/>
                <w:szCs w:val="22"/>
              </w:rPr>
            </w:pPr>
            <w:r w:rsidRPr="0023333B">
              <w:rPr>
                <w:rFonts w:cs="Arial"/>
                <w:sz w:val="22"/>
                <w:szCs w:val="22"/>
              </w:rPr>
              <w:t xml:space="preserve">3.3 Les résultats attendus de l’action proposée sont-ils </w:t>
            </w:r>
            <w:r w:rsidR="00240B58" w:rsidRPr="0023333B">
              <w:rPr>
                <w:rFonts w:cs="Arial"/>
                <w:sz w:val="22"/>
                <w:szCs w:val="22"/>
              </w:rPr>
              <w:t>durables ?</w:t>
            </w:r>
          </w:p>
          <w:p w14:paraId="2C0AEBEA" w14:textId="7A2A7C10" w:rsidR="002561C6" w:rsidRPr="0023333B" w:rsidRDefault="002561C6" w:rsidP="002561C6">
            <w:pPr>
              <w:spacing w:line="276" w:lineRule="auto"/>
              <w:ind w:left="510" w:hanging="170"/>
              <w:rPr>
                <w:rFonts w:cs="Arial"/>
                <w:sz w:val="22"/>
                <w:szCs w:val="22"/>
              </w:rPr>
            </w:pPr>
            <w:r w:rsidRPr="0023333B">
              <w:rPr>
                <w:rFonts w:cs="Arial"/>
                <w:sz w:val="22"/>
                <w:szCs w:val="22"/>
              </w:rPr>
              <w:t>- d’un point de vue financier (c</w:t>
            </w:r>
            <w:r w:rsidRPr="0023333B">
              <w:rPr>
                <w:rFonts w:cs="Arial"/>
                <w:i/>
                <w:sz w:val="22"/>
                <w:szCs w:val="22"/>
              </w:rPr>
              <w:t xml:space="preserve">omment seront financées les activités au terme du </w:t>
            </w:r>
            <w:r w:rsidR="00240B58" w:rsidRPr="0023333B">
              <w:rPr>
                <w:rFonts w:cs="Arial"/>
                <w:i/>
                <w:sz w:val="22"/>
                <w:szCs w:val="22"/>
              </w:rPr>
              <w:t>financement ?</w:t>
            </w:r>
            <w:r w:rsidRPr="0023333B">
              <w:rPr>
                <w:rFonts w:cs="Arial"/>
                <w:sz w:val="22"/>
                <w:szCs w:val="22"/>
              </w:rPr>
              <w:t>)</w:t>
            </w:r>
          </w:p>
          <w:p w14:paraId="3A09480D" w14:textId="1950875F" w:rsidR="002561C6" w:rsidRPr="0023333B" w:rsidRDefault="002561C6" w:rsidP="002561C6">
            <w:pPr>
              <w:spacing w:line="276" w:lineRule="auto"/>
              <w:ind w:left="510" w:hanging="170"/>
              <w:rPr>
                <w:rFonts w:cs="Arial"/>
                <w:sz w:val="22"/>
                <w:szCs w:val="22"/>
              </w:rPr>
            </w:pPr>
            <w:r w:rsidRPr="0023333B">
              <w:rPr>
                <w:rFonts w:cs="Arial"/>
                <w:sz w:val="22"/>
                <w:szCs w:val="22"/>
              </w:rPr>
              <w:t xml:space="preserve">- d’un point de vue institutionnel </w:t>
            </w:r>
            <w:r w:rsidRPr="0023333B">
              <w:rPr>
                <w:rFonts w:cs="Arial"/>
                <w:i/>
                <w:sz w:val="22"/>
                <w:szCs w:val="22"/>
              </w:rPr>
              <w:t xml:space="preserve">(existera-t-il des structures permettant la poursuite des activités à la fin de </w:t>
            </w:r>
            <w:r w:rsidR="00240B58" w:rsidRPr="0023333B">
              <w:rPr>
                <w:rFonts w:cs="Arial"/>
                <w:i/>
                <w:sz w:val="22"/>
                <w:szCs w:val="22"/>
              </w:rPr>
              <w:t>l’action ?</w:t>
            </w:r>
            <w:r w:rsidRPr="0023333B">
              <w:rPr>
                <w:rFonts w:cs="Arial"/>
                <w:i/>
                <w:sz w:val="22"/>
                <w:szCs w:val="22"/>
              </w:rPr>
              <w:t xml:space="preserve"> Y </w:t>
            </w:r>
            <w:r w:rsidR="00240B58" w:rsidRPr="0023333B">
              <w:rPr>
                <w:rFonts w:cs="Arial"/>
                <w:i/>
                <w:sz w:val="22"/>
                <w:szCs w:val="22"/>
              </w:rPr>
              <w:t>aurait-il</w:t>
            </w:r>
            <w:r w:rsidRPr="0023333B">
              <w:rPr>
                <w:rFonts w:cs="Arial"/>
                <w:i/>
                <w:sz w:val="22"/>
                <w:szCs w:val="22"/>
              </w:rPr>
              <w:t xml:space="preserve"> une «</w:t>
            </w:r>
            <w:r w:rsidR="00085CAA">
              <w:rPr>
                <w:rFonts w:cs="Arial"/>
                <w:i/>
                <w:sz w:val="22"/>
                <w:szCs w:val="22"/>
              </w:rPr>
              <w:t xml:space="preserve"> </w:t>
            </w:r>
            <w:r w:rsidRPr="0023333B">
              <w:rPr>
                <w:rFonts w:cs="Arial"/>
                <w:i/>
                <w:sz w:val="22"/>
                <w:szCs w:val="22"/>
              </w:rPr>
              <w:t>appropriation</w:t>
            </w:r>
            <w:r w:rsidR="00085CAA">
              <w:rPr>
                <w:rFonts w:cs="Arial"/>
                <w:i/>
                <w:sz w:val="22"/>
                <w:szCs w:val="22"/>
              </w:rPr>
              <w:t xml:space="preserve"> </w:t>
            </w:r>
            <w:r w:rsidRPr="0023333B">
              <w:rPr>
                <w:rFonts w:cs="Arial"/>
                <w:i/>
                <w:sz w:val="22"/>
                <w:szCs w:val="22"/>
              </w:rPr>
              <w:t>» locale des résultats de l’action</w:t>
            </w:r>
            <w:r w:rsidR="00085CAA">
              <w:rPr>
                <w:rFonts w:cs="Arial"/>
                <w:i/>
                <w:sz w:val="22"/>
                <w:szCs w:val="22"/>
              </w:rPr>
              <w:t xml:space="preserve"> </w:t>
            </w:r>
            <w:r w:rsidRPr="0023333B">
              <w:rPr>
                <w:rFonts w:cs="Arial"/>
                <w:i/>
                <w:sz w:val="22"/>
                <w:szCs w:val="22"/>
              </w:rPr>
              <w:t>?)</w:t>
            </w:r>
          </w:p>
          <w:p w14:paraId="111DDE9C" w14:textId="707D9B0D" w:rsidR="002561C6" w:rsidRPr="0023333B" w:rsidRDefault="002561C6" w:rsidP="002561C6">
            <w:pPr>
              <w:spacing w:line="276" w:lineRule="auto"/>
              <w:ind w:left="510" w:hanging="170"/>
              <w:rPr>
                <w:rFonts w:cs="Arial"/>
                <w:i/>
                <w:sz w:val="22"/>
                <w:szCs w:val="22"/>
              </w:rPr>
            </w:pPr>
            <w:r w:rsidRPr="0023333B">
              <w:rPr>
                <w:rFonts w:cs="Arial"/>
                <w:sz w:val="22"/>
                <w:szCs w:val="22"/>
              </w:rPr>
              <w:t xml:space="preserve">- au niveau politique (le cas échéant) </w:t>
            </w:r>
            <w:r w:rsidRPr="0023333B">
              <w:rPr>
                <w:rFonts w:cs="Arial"/>
                <w:i/>
                <w:sz w:val="22"/>
                <w:szCs w:val="22"/>
              </w:rPr>
              <w:t xml:space="preserve">(quel sera l’impact structurel de l’action – par exemple, va-t-elle déboucher sur de meilleurs lois, codes de conduite, méthodes, </w:t>
            </w:r>
            <w:r w:rsidR="00085CAA" w:rsidRPr="0023333B">
              <w:rPr>
                <w:rFonts w:cs="Arial"/>
                <w:i/>
                <w:sz w:val="22"/>
                <w:szCs w:val="22"/>
              </w:rPr>
              <w:t>etc. ?</w:t>
            </w:r>
            <w:r w:rsidRPr="0023333B">
              <w:rPr>
                <w:rFonts w:cs="Arial"/>
                <w:i/>
                <w:sz w:val="22"/>
                <w:szCs w:val="22"/>
              </w:rPr>
              <w:t>)</w:t>
            </w:r>
          </w:p>
          <w:p w14:paraId="41F1CFE1" w14:textId="77777777" w:rsidR="002561C6" w:rsidRPr="0023333B" w:rsidRDefault="002561C6" w:rsidP="002561C6">
            <w:pPr>
              <w:spacing w:line="276" w:lineRule="auto"/>
              <w:ind w:left="510" w:hanging="170"/>
              <w:rPr>
                <w:rFonts w:cs="Arial"/>
                <w:i/>
                <w:sz w:val="22"/>
                <w:szCs w:val="22"/>
              </w:rPr>
            </w:pPr>
            <w:r w:rsidRPr="0023333B">
              <w:rPr>
                <w:rFonts w:cs="Arial"/>
                <w:i/>
                <w:sz w:val="22"/>
                <w:szCs w:val="22"/>
              </w:rPr>
              <w:t xml:space="preserve">- </w:t>
            </w:r>
            <w:r w:rsidRPr="0023333B">
              <w:rPr>
                <w:rFonts w:cs="Arial"/>
                <w:sz w:val="22"/>
                <w:szCs w:val="22"/>
              </w:rPr>
              <w:t xml:space="preserve">d'un point de vue environnemental (le cas échéant) </w:t>
            </w:r>
            <w:r w:rsidRPr="0023333B">
              <w:rPr>
                <w:rFonts w:cs="Arial"/>
                <w:i/>
                <w:sz w:val="22"/>
                <w:szCs w:val="22"/>
              </w:rPr>
              <w:t>(l'action aura-t-elle un impact positif/négatif sur l'environnement?)</w:t>
            </w:r>
          </w:p>
        </w:tc>
        <w:tc>
          <w:tcPr>
            <w:tcW w:w="1247" w:type="dxa"/>
            <w:tcBorders>
              <w:bottom w:val="single" w:sz="4" w:space="0" w:color="auto"/>
            </w:tcBorders>
          </w:tcPr>
          <w:p w14:paraId="74C0AFF8" w14:textId="1BD1E86C" w:rsidR="002561C6" w:rsidRPr="0023333B" w:rsidRDefault="002561C6" w:rsidP="002561C6">
            <w:pPr>
              <w:spacing w:line="276" w:lineRule="auto"/>
              <w:rPr>
                <w:rFonts w:cs="Arial"/>
                <w:sz w:val="22"/>
                <w:szCs w:val="22"/>
              </w:rPr>
            </w:pPr>
            <w:r w:rsidRPr="0023333B">
              <w:rPr>
                <w:rFonts w:cs="Arial"/>
                <w:sz w:val="22"/>
                <w:szCs w:val="22"/>
              </w:rPr>
              <w:t>5 pts</w:t>
            </w:r>
          </w:p>
        </w:tc>
      </w:tr>
      <w:tr w:rsidR="005469D7" w:rsidRPr="0023333B" w14:paraId="0CCB6719" w14:textId="77777777" w:rsidTr="004D27F2">
        <w:tc>
          <w:tcPr>
            <w:tcW w:w="8534" w:type="dxa"/>
            <w:shd w:val="pct10" w:color="auto" w:fill="FFFFFF"/>
            <w:vAlign w:val="center"/>
          </w:tcPr>
          <w:p w14:paraId="6B186938" w14:textId="578FEBAE" w:rsidR="005469D7" w:rsidRPr="0023333B" w:rsidRDefault="005469D7" w:rsidP="002A634F">
            <w:pPr>
              <w:pStyle w:val="Paragraphedeliste"/>
              <w:numPr>
                <w:ilvl w:val="0"/>
                <w:numId w:val="53"/>
              </w:numPr>
              <w:spacing w:before="120" w:after="120" w:line="240" w:lineRule="auto"/>
              <w:ind w:left="360"/>
              <w:rPr>
                <w:rFonts w:cs="Arial"/>
                <w:b/>
                <w:sz w:val="22"/>
                <w:szCs w:val="22"/>
              </w:rPr>
            </w:pPr>
            <w:r w:rsidRPr="0023333B">
              <w:rPr>
                <w:rFonts w:cs="Arial"/>
                <w:sz w:val="22"/>
                <w:szCs w:val="22"/>
              </w:rPr>
              <w:br w:type="page"/>
            </w:r>
            <w:r w:rsidRPr="0023333B">
              <w:rPr>
                <w:rFonts w:cs="Arial"/>
                <w:b/>
                <w:sz w:val="22"/>
                <w:szCs w:val="22"/>
              </w:rPr>
              <w:t>Budget et rapport coût-efficacité de l'action</w:t>
            </w:r>
          </w:p>
        </w:tc>
        <w:tc>
          <w:tcPr>
            <w:tcW w:w="1247" w:type="dxa"/>
            <w:tcBorders>
              <w:right w:val="single" w:sz="4" w:space="0" w:color="auto"/>
            </w:tcBorders>
            <w:shd w:val="pct10" w:color="auto" w:fill="FFFFFF"/>
            <w:vAlign w:val="center"/>
          </w:tcPr>
          <w:p w14:paraId="22896A9A" w14:textId="33D6EC4F" w:rsidR="005469D7" w:rsidRPr="0023333B" w:rsidRDefault="000C254A" w:rsidP="00240B58">
            <w:pPr>
              <w:spacing w:before="120" w:after="120" w:line="276" w:lineRule="auto"/>
              <w:rPr>
                <w:rFonts w:cs="Arial"/>
                <w:b/>
                <w:sz w:val="22"/>
                <w:szCs w:val="22"/>
              </w:rPr>
            </w:pPr>
            <w:r>
              <w:rPr>
                <w:rFonts w:cs="Arial"/>
                <w:b/>
                <w:sz w:val="22"/>
                <w:szCs w:val="22"/>
              </w:rPr>
              <w:t>1</w:t>
            </w:r>
            <w:r w:rsidR="005469D7" w:rsidRPr="0023333B">
              <w:rPr>
                <w:rFonts w:cs="Arial"/>
                <w:b/>
                <w:sz w:val="22"/>
                <w:szCs w:val="22"/>
              </w:rPr>
              <w:t>0</w:t>
            </w:r>
            <w:r w:rsidR="00240B58" w:rsidRPr="0023333B">
              <w:rPr>
                <w:rFonts w:cs="Arial"/>
                <w:b/>
                <w:sz w:val="22"/>
                <w:szCs w:val="22"/>
              </w:rPr>
              <w:t xml:space="preserve"> pts</w:t>
            </w:r>
          </w:p>
        </w:tc>
      </w:tr>
      <w:tr w:rsidR="00675D6F" w:rsidRPr="0023333B" w14:paraId="15921B15" w14:textId="77777777" w:rsidTr="004D27F2">
        <w:tc>
          <w:tcPr>
            <w:tcW w:w="8534" w:type="dxa"/>
          </w:tcPr>
          <w:p w14:paraId="723ED2B1" w14:textId="5226AB75" w:rsidR="00675D6F" w:rsidRPr="0023333B" w:rsidRDefault="00675D6F" w:rsidP="00675D6F">
            <w:pPr>
              <w:spacing w:before="120" w:after="120" w:line="276" w:lineRule="auto"/>
              <w:ind w:left="340" w:hanging="340"/>
              <w:rPr>
                <w:rFonts w:cs="Arial"/>
                <w:sz w:val="22"/>
                <w:szCs w:val="22"/>
              </w:rPr>
            </w:pPr>
            <w:r w:rsidRPr="0023333B">
              <w:rPr>
                <w:rFonts w:cs="Arial"/>
                <w:sz w:val="22"/>
                <w:szCs w:val="22"/>
              </w:rPr>
              <w:t>4.1 Les activités sont-elles convenablement reflétées dans le budget?</w:t>
            </w:r>
          </w:p>
        </w:tc>
        <w:tc>
          <w:tcPr>
            <w:tcW w:w="1247" w:type="dxa"/>
          </w:tcPr>
          <w:p w14:paraId="6F25BB5F" w14:textId="3003F280" w:rsidR="00675D6F" w:rsidRPr="0023333B" w:rsidRDefault="000C254A" w:rsidP="00675D6F">
            <w:pPr>
              <w:spacing w:before="120" w:after="120" w:line="276" w:lineRule="auto"/>
              <w:rPr>
                <w:rFonts w:cs="Arial"/>
                <w:sz w:val="22"/>
                <w:szCs w:val="22"/>
              </w:rPr>
            </w:pPr>
            <w:r>
              <w:rPr>
                <w:rFonts w:cs="Arial"/>
                <w:sz w:val="22"/>
                <w:szCs w:val="22"/>
              </w:rPr>
              <w:t>5</w:t>
            </w:r>
            <w:r w:rsidR="00675D6F" w:rsidRPr="0023333B">
              <w:rPr>
                <w:rFonts w:cs="Arial"/>
                <w:sz w:val="22"/>
                <w:szCs w:val="22"/>
              </w:rPr>
              <w:t xml:space="preserve"> pts</w:t>
            </w:r>
          </w:p>
        </w:tc>
      </w:tr>
      <w:tr w:rsidR="00675D6F" w:rsidRPr="0023333B" w14:paraId="221CEB0E" w14:textId="77777777" w:rsidTr="004D27F2">
        <w:tc>
          <w:tcPr>
            <w:tcW w:w="8534" w:type="dxa"/>
          </w:tcPr>
          <w:p w14:paraId="2125B9F1" w14:textId="308C8D1C" w:rsidR="00675D6F" w:rsidRPr="0023333B" w:rsidRDefault="00675D6F" w:rsidP="00675D6F">
            <w:pPr>
              <w:spacing w:before="120" w:after="120" w:line="276" w:lineRule="auto"/>
              <w:ind w:left="340" w:hanging="340"/>
              <w:rPr>
                <w:rFonts w:cs="Arial"/>
                <w:sz w:val="22"/>
                <w:szCs w:val="22"/>
              </w:rPr>
            </w:pPr>
            <w:r w:rsidRPr="0023333B">
              <w:rPr>
                <w:rFonts w:cs="Arial"/>
                <w:sz w:val="22"/>
                <w:szCs w:val="22"/>
              </w:rPr>
              <w:t>4.2 Le ratio entre les coûts estimés et les résultats escomptés est-il satisfaisant?</w:t>
            </w:r>
          </w:p>
        </w:tc>
        <w:tc>
          <w:tcPr>
            <w:tcW w:w="1247" w:type="dxa"/>
          </w:tcPr>
          <w:p w14:paraId="3F5B06B4" w14:textId="6E0782BF" w:rsidR="00675D6F" w:rsidRPr="0023333B" w:rsidRDefault="000C254A" w:rsidP="00675D6F">
            <w:pPr>
              <w:pStyle w:val="Paragraphedeliste"/>
              <w:spacing w:before="120" w:after="120" w:line="276" w:lineRule="auto"/>
              <w:ind w:left="0"/>
              <w:rPr>
                <w:rFonts w:cs="Arial"/>
                <w:sz w:val="22"/>
                <w:szCs w:val="22"/>
              </w:rPr>
            </w:pPr>
            <w:r>
              <w:rPr>
                <w:rFonts w:cs="Arial"/>
                <w:sz w:val="22"/>
                <w:szCs w:val="22"/>
              </w:rPr>
              <w:t>5</w:t>
            </w:r>
            <w:r w:rsidR="00675D6F" w:rsidRPr="0023333B">
              <w:rPr>
                <w:rFonts w:cs="Arial"/>
                <w:sz w:val="22"/>
                <w:szCs w:val="22"/>
              </w:rPr>
              <w:t xml:space="preserve"> pts</w:t>
            </w:r>
          </w:p>
        </w:tc>
      </w:tr>
      <w:tr w:rsidR="00B23697" w:rsidRPr="0023333B" w14:paraId="166E4EBB" w14:textId="77777777" w:rsidTr="004D27F2">
        <w:tc>
          <w:tcPr>
            <w:tcW w:w="8534" w:type="dxa"/>
          </w:tcPr>
          <w:p w14:paraId="2B3E31D7" w14:textId="78D0CD69" w:rsidR="00B23697" w:rsidRPr="00E71BE6" w:rsidRDefault="001C4E94" w:rsidP="002A634F">
            <w:pPr>
              <w:pStyle w:val="Paragraphedeliste"/>
              <w:numPr>
                <w:ilvl w:val="0"/>
                <w:numId w:val="53"/>
              </w:numPr>
              <w:spacing w:before="120" w:after="120" w:line="240" w:lineRule="auto"/>
              <w:ind w:left="360"/>
              <w:rPr>
                <w:rFonts w:cs="Arial"/>
                <w:b/>
                <w:sz w:val="22"/>
                <w:szCs w:val="22"/>
              </w:rPr>
            </w:pPr>
            <w:r w:rsidRPr="00E71BE6">
              <w:rPr>
                <w:rFonts w:cs="Arial"/>
                <w:b/>
                <w:sz w:val="22"/>
                <w:szCs w:val="22"/>
              </w:rPr>
              <w:t>Priorités transversales</w:t>
            </w:r>
          </w:p>
        </w:tc>
        <w:tc>
          <w:tcPr>
            <w:tcW w:w="1247" w:type="dxa"/>
          </w:tcPr>
          <w:p w14:paraId="0C0AD3DC" w14:textId="4AFA28E6" w:rsidR="00B23697" w:rsidRPr="00E71BE6" w:rsidRDefault="000C254A" w:rsidP="000C254A">
            <w:pPr>
              <w:spacing w:before="120" w:after="120" w:line="276" w:lineRule="auto"/>
              <w:rPr>
                <w:rFonts w:cs="Arial"/>
                <w:b/>
                <w:bCs/>
                <w:sz w:val="22"/>
                <w:szCs w:val="22"/>
              </w:rPr>
            </w:pPr>
            <w:r w:rsidRPr="00E71BE6">
              <w:rPr>
                <w:rFonts w:cs="Arial"/>
                <w:b/>
                <w:bCs/>
                <w:sz w:val="22"/>
                <w:szCs w:val="22"/>
              </w:rPr>
              <w:t>8</w:t>
            </w:r>
            <w:r w:rsidR="001C4E94" w:rsidRPr="00E71BE6">
              <w:rPr>
                <w:rFonts w:cs="Arial"/>
                <w:b/>
                <w:bCs/>
                <w:sz w:val="22"/>
                <w:szCs w:val="22"/>
              </w:rPr>
              <w:t xml:space="preserve"> pts</w:t>
            </w:r>
          </w:p>
        </w:tc>
      </w:tr>
      <w:tr w:rsidR="001C4E94" w:rsidRPr="0023333B" w14:paraId="42FC14DF" w14:textId="77777777" w:rsidTr="004D27F2">
        <w:tc>
          <w:tcPr>
            <w:tcW w:w="8534" w:type="dxa"/>
          </w:tcPr>
          <w:p w14:paraId="453A86F0" w14:textId="5C4AB2DA" w:rsidR="001C4E94" w:rsidRPr="00E71BE6" w:rsidRDefault="001C4E94" w:rsidP="001C4E94">
            <w:pPr>
              <w:pStyle w:val="Paragraphedeliste"/>
              <w:numPr>
                <w:ilvl w:val="1"/>
                <w:numId w:val="53"/>
              </w:numPr>
              <w:spacing w:before="120" w:after="120" w:line="240" w:lineRule="auto"/>
              <w:ind w:left="370"/>
              <w:rPr>
                <w:rFonts w:cs="Arial"/>
                <w:bCs/>
                <w:sz w:val="22"/>
                <w:szCs w:val="22"/>
              </w:rPr>
            </w:pPr>
            <w:r w:rsidRPr="00E71BE6">
              <w:rPr>
                <w:rFonts w:cs="Arial"/>
                <w:bCs/>
                <w:sz w:val="22"/>
                <w:szCs w:val="22"/>
              </w:rPr>
              <w:t xml:space="preserve">Dans quelle mesure la proposition envisage-t-elle </w:t>
            </w:r>
            <w:r w:rsidRPr="00E71BE6">
              <w:rPr>
                <w:rFonts w:cs="Arial"/>
                <w:b/>
                <w:sz w:val="22"/>
                <w:szCs w:val="22"/>
              </w:rPr>
              <w:t>des collaborations</w:t>
            </w:r>
            <w:r w:rsidRPr="00E71BE6">
              <w:rPr>
                <w:rFonts w:cs="Arial"/>
                <w:bCs/>
                <w:sz w:val="22"/>
                <w:szCs w:val="22"/>
              </w:rPr>
              <w:t xml:space="preserve"> entre les acteurs tunisiens et les acteurs régionaux et internationaux ?</w:t>
            </w:r>
          </w:p>
        </w:tc>
        <w:tc>
          <w:tcPr>
            <w:tcW w:w="1247" w:type="dxa"/>
          </w:tcPr>
          <w:p w14:paraId="715773A2" w14:textId="6EBF330B" w:rsidR="001C4E94" w:rsidRPr="00E71BE6" w:rsidRDefault="001C4E94" w:rsidP="001C4E94">
            <w:pPr>
              <w:spacing w:before="120" w:after="120" w:line="276" w:lineRule="auto"/>
              <w:rPr>
                <w:rFonts w:cs="Arial"/>
                <w:sz w:val="22"/>
                <w:szCs w:val="22"/>
              </w:rPr>
            </w:pPr>
            <w:r w:rsidRPr="00E71BE6">
              <w:rPr>
                <w:rFonts w:cs="Arial"/>
                <w:sz w:val="22"/>
                <w:szCs w:val="22"/>
              </w:rPr>
              <w:t>2</w:t>
            </w:r>
            <w:r w:rsidR="000C254A" w:rsidRPr="00E71BE6">
              <w:rPr>
                <w:rFonts w:cs="Arial"/>
                <w:sz w:val="22"/>
                <w:szCs w:val="22"/>
              </w:rPr>
              <w:t xml:space="preserve"> </w:t>
            </w:r>
            <w:r w:rsidRPr="00E71BE6">
              <w:rPr>
                <w:rFonts w:cs="Arial"/>
                <w:sz w:val="22"/>
                <w:szCs w:val="22"/>
              </w:rPr>
              <w:t>pts</w:t>
            </w:r>
          </w:p>
        </w:tc>
      </w:tr>
      <w:tr w:rsidR="001C4E94" w:rsidRPr="0023333B" w14:paraId="2D11EC38" w14:textId="77777777" w:rsidTr="004D27F2">
        <w:tc>
          <w:tcPr>
            <w:tcW w:w="8534" w:type="dxa"/>
          </w:tcPr>
          <w:p w14:paraId="55818004" w14:textId="0493A524" w:rsidR="001C4E94" w:rsidRPr="00E71BE6" w:rsidRDefault="001C4E94" w:rsidP="001C4E94">
            <w:pPr>
              <w:pStyle w:val="Paragraphedeliste"/>
              <w:numPr>
                <w:ilvl w:val="1"/>
                <w:numId w:val="53"/>
              </w:numPr>
              <w:spacing w:before="120" w:after="120" w:line="240" w:lineRule="auto"/>
              <w:ind w:left="370"/>
              <w:rPr>
                <w:rFonts w:cs="Arial"/>
                <w:bCs/>
                <w:sz w:val="22"/>
                <w:szCs w:val="22"/>
              </w:rPr>
            </w:pPr>
            <w:r w:rsidRPr="00E71BE6">
              <w:rPr>
                <w:rFonts w:cs="Arial"/>
                <w:bCs/>
                <w:sz w:val="22"/>
                <w:szCs w:val="22"/>
              </w:rPr>
              <w:t xml:space="preserve">Le demandeur </w:t>
            </w:r>
            <w:r w:rsidRPr="00E71BE6">
              <w:rPr>
                <w:rFonts w:cs="Arial"/>
                <w:sz w:val="22"/>
                <w:szCs w:val="22"/>
              </w:rPr>
              <w:t xml:space="preserve">dispose-t-il d’une </w:t>
            </w:r>
            <w:r w:rsidRPr="00E71BE6">
              <w:rPr>
                <w:rFonts w:cs="Arial"/>
                <w:b/>
                <w:bCs/>
                <w:sz w:val="22"/>
                <w:szCs w:val="22"/>
              </w:rPr>
              <w:t>politique sociale</w:t>
            </w:r>
            <w:r w:rsidRPr="00E71BE6">
              <w:rPr>
                <w:rFonts w:cs="Arial"/>
                <w:sz w:val="22"/>
                <w:szCs w:val="22"/>
              </w:rPr>
              <w:t xml:space="preserve"> qui favorise le travail décent, la lutte contre toute forme de discrimination y compris l’inégalité de genre ou un engagement qui traduit cette politique ?</w:t>
            </w:r>
            <w:r w:rsidRPr="00E71BE6">
              <w:rPr>
                <w:rFonts w:cs="Arial"/>
                <w:bCs/>
                <w:sz w:val="22"/>
                <w:szCs w:val="22"/>
              </w:rPr>
              <w:t xml:space="preserve"> À quel point la proposition favorise-t-elle </w:t>
            </w:r>
            <w:r w:rsidRPr="00E71BE6">
              <w:rPr>
                <w:rFonts w:cs="Arial"/>
                <w:b/>
                <w:sz w:val="22"/>
                <w:szCs w:val="22"/>
              </w:rPr>
              <w:t>l'égalité du genre</w:t>
            </w:r>
            <w:r w:rsidRPr="00E71BE6">
              <w:rPr>
                <w:rFonts w:cs="Arial"/>
                <w:bCs/>
                <w:sz w:val="22"/>
                <w:szCs w:val="22"/>
              </w:rPr>
              <w:t xml:space="preserve"> ? </w:t>
            </w:r>
          </w:p>
        </w:tc>
        <w:tc>
          <w:tcPr>
            <w:tcW w:w="1247" w:type="dxa"/>
          </w:tcPr>
          <w:p w14:paraId="6418F8E9" w14:textId="21AF1308" w:rsidR="001C4E94" w:rsidRPr="00E71BE6" w:rsidRDefault="001C4E94" w:rsidP="001C4E94">
            <w:pPr>
              <w:spacing w:before="120" w:after="120" w:line="276" w:lineRule="auto"/>
              <w:rPr>
                <w:rFonts w:cs="Arial"/>
                <w:sz w:val="22"/>
                <w:szCs w:val="22"/>
              </w:rPr>
            </w:pPr>
            <w:r w:rsidRPr="00E71BE6">
              <w:rPr>
                <w:rFonts w:cs="Arial"/>
                <w:sz w:val="22"/>
                <w:szCs w:val="22"/>
              </w:rPr>
              <w:t>2</w:t>
            </w:r>
            <w:r w:rsidR="000C254A" w:rsidRPr="00E71BE6">
              <w:rPr>
                <w:rFonts w:cs="Arial"/>
                <w:sz w:val="22"/>
                <w:szCs w:val="22"/>
              </w:rPr>
              <w:t xml:space="preserve"> </w:t>
            </w:r>
            <w:r w:rsidRPr="00E71BE6">
              <w:rPr>
                <w:rFonts w:cs="Arial"/>
                <w:sz w:val="22"/>
                <w:szCs w:val="22"/>
              </w:rPr>
              <w:t>pts</w:t>
            </w:r>
          </w:p>
        </w:tc>
      </w:tr>
      <w:tr w:rsidR="001C4E94" w:rsidRPr="0023333B" w14:paraId="2FB21734" w14:textId="77777777" w:rsidTr="004D27F2">
        <w:tc>
          <w:tcPr>
            <w:tcW w:w="8534" w:type="dxa"/>
          </w:tcPr>
          <w:p w14:paraId="24281EC7" w14:textId="2257FEE4" w:rsidR="001C4E94" w:rsidRPr="00E71BE6" w:rsidRDefault="001C4E94" w:rsidP="001C4E94">
            <w:pPr>
              <w:pStyle w:val="Paragraphedeliste"/>
              <w:numPr>
                <w:ilvl w:val="1"/>
                <w:numId w:val="53"/>
              </w:numPr>
              <w:spacing w:before="120" w:after="120" w:line="276" w:lineRule="auto"/>
              <w:ind w:left="370"/>
              <w:rPr>
                <w:rFonts w:cs="Arial"/>
                <w:sz w:val="22"/>
                <w:szCs w:val="22"/>
              </w:rPr>
            </w:pPr>
            <w:r w:rsidRPr="00E71BE6">
              <w:rPr>
                <w:rFonts w:cs="Arial"/>
                <w:sz w:val="22"/>
                <w:szCs w:val="22"/>
              </w:rPr>
              <w:t>Le demandeur dispose-t-il d’éléments politiques de protection de l’environnement, de développement durable et de lutte contre les changements climatiques au niveau de sa vision et sa stratégie de développement ? Ou un engagement qui traduit son souci constant d’implication, au sein de ses activités, dans la préservation de l’environnement, le développement durable et la lutte contre les changements climatiques.</w:t>
            </w:r>
          </w:p>
        </w:tc>
        <w:tc>
          <w:tcPr>
            <w:tcW w:w="1247" w:type="dxa"/>
          </w:tcPr>
          <w:p w14:paraId="32317DC1" w14:textId="5C81514F" w:rsidR="001C4E94" w:rsidRPr="00E71BE6" w:rsidRDefault="000C254A" w:rsidP="001C4E94">
            <w:pPr>
              <w:spacing w:before="120" w:after="120" w:line="276" w:lineRule="auto"/>
              <w:rPr>
                <w:rFonts w:cs="Arial"/>
                <w:sz w:val="22"/>
                <w:szCs w:val="22"/>
              </w:rPr>
            </w:pPr>
            <w:r w:rsidRPr="00E71BE6">
              <w:rPr>
                <w:rFonts w:cs="Arial"/>
                <w:sz w:val="22"/>
                <w:szCs w:val="22"/>
              </w:rPr>
              <w:t xml:space="preserve"> 2</w:t>
            </w:r>
            <w:r w:rsidR="001C4E94" w:rsidRPr="00E71BE6">
              <w:rPr>
                <w:rFonts w:cs="Arial"/>
                <w:sz w:val="22"/>
                <w:szCs w:val="22"/>
              </w:rPr>
              <w:t xml:space="preserve"> pts</w:t>
            </w:r>
          </w:p>
        </w:tc>
      </w:tr>
      <w:tr w:rsidR="001C4E94" w:rsidRPr="0023333B" w14:paraId="183D0A58" w14:textId="77777777" w:rsidTr="004D27F2">
        <w:tc>
          <w:tcPr>
            <w:tcW w:w="8534" w:type="dxa"/>
          </w:tcPr>
          <w:p w14:paraId="215BAF94" w14:textId="1B207D16" w:rsidR="001C4E94" w:rsidRPr="00E71BE6" w:rsidRDefault="001C4E94" w:rsidP="001C4E94">
            <w:pPr>
              <w:pStyle w:val="Paragraphedeliste"/>
              <w:numPr>
                <w:ilvl w:val="1"/>
                <w:numId w:val="53"/>
              </w:numPr>
              <w:spacing w:before="120" w:after="120" w:line="276" w:lineRule="auto"/>
              <w:ind w:left="370"/>
              <w:rPr>
                <w:rFonts w:cs="Arial"/>
                <w:sz w:val="22"/>
                <w:szCs w:val="22"/>
              </w:rPr>
            </w:pPr>
            <w:r w:rsidRPr="00E71BE6">
              <w:rPr>
                <w:rFonts w:cs="Arial"/>
                <w:sz w:val="22"/>
                <w:szCs w:val="22"/>
              </w:rPr>
              <w:t>La proposition met-elle en place un processus d’évaluation afin d’analyser les bonnes pratiques et les recommandations pour d’éventuelles nouvelles actions ?</w:t>
            </w:r>
          </w:p>
        </w:tc>
        <w:tc>
          <w:tcPr>
            <w:tcW w:w="1247" w:type="dxa"/>
          </w:tcPr>
          <w:p w14:paraId="556B80E7" w14:textId="36E34DA6" w:rsidR="001C4E94" w:rsidRPr="00E71BE6" w:rsidRDefault="001C4E94" w:rsidP="001C4E94">
            <w:pPr>
              <w:spacing w:before="120" w:after="120" w:line="276" w:lineRule="auto"/>
              <w:rPr>
                <w:rFonts w:cs="Arial"/>
                <w:sz w:val="22"/>
                <w:szCs w:val="22"/>
              </w:rPr>
            </w:pPr>
            <w:r w:rsidRPr="00E71BE6">
              <w:rPr>
                <w:rFonts w:cs="Arial"/>
                <w:sz w:val="22"/>
                <w:szCs w:val="22"/>
              </w:rPr>
              <w:t>2</w:t>
            </w:r>
            <w:r w:rsidR="000C254A" w:rsidRPr="00E71BE6">
              <w:rPr>
                <w:rFonts w:cs="Arial"/>
                <w:sz w:val="22"/>
                <w:szCs w:val="22"/>
              </w:rPr>
              <w:t xml:space="preserve"> </w:t>
            </w:r>
            <w:r w:rsidRPr="00E71BE6">
              <w:rPr>
                <w:rFonts w:cs="Arial"/>
                <w:sz w:val="22"/>
                <w:szCs w:val="22"/>
              </w:rPr>
              <w:t>pts</w:t>
            </w:r>
          </w:p>
        </w:tc>
      </w:tr>
      <w:tr w:rsidR="001C4E94" w:rsidRPr="0023333B" w14:paraId="0C12DD2C" w14:textId="77777777" w:rsidTr="004D27F2">
        <w:tc>
          <w:tcPr>
            <w:tcW w:w="8534" w:type="dxa"/>
          </w:tcPr>
          <w:p w14:paraId="2E6C8398" w14:textId="0A6DD5EB" w:rsidR="001C4E94" w:rsidRPr="00E71BE6" w:rsidRDefault="001C4E94" w:rsidP="00580BB7">
            <w:pPr>
              <w:pStyle w:val="Paragraphedeliste"/>
              <w:numPr>
                <w:ilvl w:val="0"/>
                <w:numId w:val="53"/>
              </w:numPr>
              <w:spacing w:before="120" w:after="120" w:line="240" w:lineRule="auto"/>
              <w:ind w:left="360"/>
              <w:rPr>
                <w:rFonts w:cs="Arial"/>
                <w:b/>
                <w:sz w:val="22"/>
                <w:szCs w:val="22"/>
              </w:rPr>
            </w:pPr>
            <w:r w:rsidRPr="00E71BE6">
              <w:rPr>
                <w:rFonts w:cs="Arial"/>
                <w:b/>
                <w:sz w:val="22"/>
                <w:szCs w:val="22"/>
              </w:rPr>
              <w:t>Capacité financière et opérationnelle des demandeurs</w:t>
            </w:r>
          </w:p>
        </w:tc>
        <w:tc>
          <w:tcPr>
            <w:tcW w:w="1247" w:type="dxa"/>
          </w:tcPr>
          <w:p w14:paraId="14012C72" w14:textId="67865EEC" w:rsidR="001C4E94" w:rsidRPr="00E71BE6" w:rsidRDefault="00EA2E34" w:rsidP="001C4E94">
            <w:pPr>
              <w:spacing w:before="120" w:after="120" w:line="276" w:lineRule="auto"/>
              <w:rPr>
                <w:rFonts w:cs="Arial"/>
                <w:b/>
                <w:sz w:val="22"/>
                <w:szCs w:val="22"/>
              </w:rPr>
            </w:pPr>
            <w:r w:rsidRPr="00E71BE6">
              <w:rPr>
                <w:rFonts w:cs="Arial"/>
                <w:b/>
                <w:sz w:val="22"/>
                <w:szCs w:val="22"/>
              </w:rPr>
              <w:t>7</w:t>
            </w:r>
            <w:r w:rsidR="001C4E94" w:rsidRPr="00E71BE6">
              <w:rPr>
                <w:rFonts w:cs="Arial"/>
                <w:b/>
                <w:sz w:val="22"/>
                <w:szCs w:val="22"/>
              </w:rPr>
              <w:t xml:space="preserve"> pts</w:t>
            </w:r>
          </w:p>
        </w:tc>
      </w:tr>
      <w:tr w:rsidR="001C4E94" w:rsidRPr="0023333B" w14:paraId="5F4B2E43" w14:textId="77777777" w:rsidTr="004D27F2">
        <w:tc>
          <w:tcPr>
            <w:tcW w:w="8534" w:type="dxa"/>
          </w:tcPr>
          <w:p w14:paraId="1D91DB38" w14:textId="3F04E865" w:rsidR="001C4E94" w:rsidRPr="00E71BE6" w:rsidRDefault="001C4E94" w:rsidP="001C4E94">
            <w:pPr>
              <w:spacing w:before="120" w:after="120" w:line="276" w:lineRule="auto"/>
              <w:ind w:left="340" w:hanging="340"/>
              <w:rPr>
                <w:rFonts w:cs="Arial"/>
                <w:sz w:val="22"/>
                <w:szCs w:val="22"/>
              </w:rPr>
            </w:pPr>
            <w:r w:rsidRPr="00E71BE6">
              <w:rPr>
                <w:rFonts w:cs="Arial"/>
                <w:sz w:val="22"/>
                <w:szCs w:val="22"/>
              </w:rPr>
              <w:t xml:space="preserve">6.1 Le demandeur possède-t-il une expérience et </w:t>
            </w:r>
            <w:r w:rsidRPr="00E71BE6">
              <w:rPr>
                <w:rFonts w:cs="Arial"/>
                <w:b/>
                <w:sz w:val="22"/>
                <w:szCs w:val="22"/>
              </w:rPr>
              <w:t>capacité opérationnelle suffisante</w:t>
            </w:r>
            <w:r w:rsidRPr="00E71BE6">
              <w:rPr>
                <w:rFonts w:cs="Arial"/>
                <w:sz w:val="22"/>
                <w:szCs w:val="22"/>
              </w:rPr>
              <w:t xml:space="preserve"> en </w:t>
            </w:r>
            <w:r w:rsidRPr="00E71BE6">
              <w:rPr>
                <w:rFonts w:cs="Arial"/>
                <w:sz w:val="22"/>
                <w:szCs w:val="22"/>
                <w:u w:val="single"/>
              </w:rPr>
              <w:t>gestion de projets</w:t>
            </w:r>
            <w:r w:rsidRPr="00E71BE6">
              <w:rPr>
                <w:rFonts w:cs="Arial"/>
                <w:sz w:val="22"/>
                <w:szCs w:val="22"/>
              </w:rPr>
              <w:t xml:space="preserve"> et est en mesure de mobiliser au moins </w:t>
            </w:r>
            <w:proofErr w:type="spellStart"/>
            <w:r w:rsidRPr="00E71BE6">
              <w:rPr>
                <w:rFonts w:cs="Arial"/>
                <w:sz w:val="22"/>
                <w:szCs w:val="22"/>
              </w:rPr>
              <w:t>un.e</w:t>
            </w:r>
            <w:proofErr w:type="spellEnd"/>
            <w:r w:rsidRPr="00E71BE6">
              <w:rPr>
                <w:rFonts w:cs="Arial"/>
                <w:sz w:val="22"/>
                <w:szCs w:val="22"/>
              </w:rPr>
              <w:t xml:space="preserve"> gestionnaire de projet </w:t>
            </w:r>
          </w:p>
        </w:tc>
        <w:tc>
          <w:tcPr>
            <w:tcW w:w="1247" w:type="dxa"/>
          </w:tcPr>
          <w:p w14:paraId="7F93AC70" w14:textId="11378A09" w:rsidR="001C4E94" w:rsidRPr="00E71BE6" w:rsidRDefault="00EA2E34" w:rsidP="001C4E94">
            <w:pPr>
              <w:spacing w:before="120" w:after="120" w:line="276" w:lineRule="auto"/>
              <w:rPr>
                <w:rFonts w:cs="Arial"/>
                <w:sz w:val="22"/>
                <w:szCs w:val="22"/>
              </w:rPr>
            </w:pPr>
            <w:r w:rsidRPr="00E71BE6">
              <w:rPr>
                <w:rFonts w:cs="Arial"/>
                <w:sz w:val="22"/>
                <w:szCs w:val="22"/>
              </w:rPr>
              <w:t>3.5</w:t>
            </w:r>
            <w:r w:rsidR="001C4E94" w:rsidRPr="00E71BE6">
              <w:rPr>
                <w:rFonts w:cs="Arial"/>
                <w:sz w:val="22"/>
                <w:szCs w:val="22"/>
              </w:rPr>
              <w:t xml:space="preserve"> pts</w:t>
            </w:r>
          </w:p>
        </w:tc>
      </w:tr>
      <w:tr w:rsidR="001C4E94" w:rsidRPr="0023333B" w14:paraId="5835A72C" w14:textId="77777777" w:rsidTr="004D27F2">
        <w:tc>
          <w:tcPr>
            <w:tcW w:w="8534" w:type="dxa"/>
          </w:tcPr>
          <w:p w14:paraId="2777B9B7" w14:textId="1F1F6562" w:rsidR="001C4E94" w:rsidRPr="00E71BE6" w:rsidRDefault="001C4E94" w:rsidP="001C4E94">
            <w:pPr>
              <w:spacing w:before="120" w:after="120" w:line="276" w:lineRule="auto"/>
              <w:ind w:left="340" w:hanging="340"/>
              <w:rPr>
                <w:rFonts w:cs="Arial"/>
                <w:sz w:val="22"/>
                <w:szCs w:val="22"/>
              </w:rPr>
            </w:pPr>
            <w:r w:rsidRPr="00E71BE6">
              <w:rPr>
                <w:rFonts w:cs="Arial"/>
                <w:sz w:val="22"/>
                <w:szCs w:val="22"/>
              </w:rPr>
              <w:t xml:space="preserve">6.2 Le demandeur possède-t-il une </w:t>
            </w:r>
            <w:r w:rsidRPr="00E71BE6">
              <w:rPr>
                <w:rFonts w:cs="Arial"/>
                <w:b/>
                <w:sz w:val="22"/>
                <w:szCs w:val="22"/>
              </w:rPr>
              <w:t>capacité de gestion financière adéquate</w:t>
            </w:r>
            <w:r w:rsidR="000C254A" w:rsidRPr="00E71BE6">
              <w:rPr>
                <w:rFonts w:cs="Arial"/>
                <w:sz w:val="22"/>
                <w:szCs w:val="22"/>
              </w:rPr>
              <w:t xml:space="preserve"> et </w:t>
            </w:r>
            <w:r w:rsidRPr="00E71BE6">
              <w:rPr>
                <w:rFonts w:cs="Arial"/>
                <w:sz w:val="22"/>
                <w:szCs w:val="22"/>
              </w:rPr>
              <w:t xml:space="preserve">est en mesure de mobiliser au moins </w:t>
            </w:r>
            <w:proofErr w:type="spellStart"/>
            <w:r w:rsidRPr="00E71BE6">
              <w:rPr>
                <w:rFonts w:cs="Arial"/>
                <w:sz w:val="22"/>
                <w:szCs w:val="22"/>
              </w:rPr>
              <w:t>un.e</w:t>
            </w:r>
            <w:proofErr w:type="spellEnd"/>
            <w:r w:rsidRPr="00E71BE6">
              <w:rPr>
                <w:rFonts w:cs="Arial"/>
                <w:sz w:val="22"/>
                <w:szCs w:val="22"/>
              </w:rPr>
              <w:t xml:space="preserve"> gestionnaire financier et administratif</w:t>
            </w:r>
          </w:p>
        </w:tc>
        <w:tc>
          <w:tcPr>
            <w:tcW w:w="1247" w:type="dxa"/>
          </w:tcPr>
          <w:p w14:paraId="371C6AB0" w14:textId="1D926B24" w:rsidR="001C4E94" w:rsidRPr="00E71BE6" w:rsidRDefault="00EA2E34" w:rsidP="001C4E94">
            <w:pPr>
              <w:spacing w:before="120" w:after="120" w:line="276" w:lineRule="auto"/>
              <w:rPr>
                <w:rFonts w:cs="Arial"/>
                <w:sz w:val="22"/>
                <w:szCs w:val="22"/>
              </w:rPr>
            </w:pPr>
            <w:r w:rsidRPr="00E71BE6">
              <w:rPr>
                <w:rFonts w:cs="Arial"/>
                <w:sz w:val="22"/>
                <w:szCs w:val="22"/>
              </w:rPr>
              <w:t>3.5</w:t>
            </w:r>
            <w:r w:rsidR="001C4E94" w:rsidRPr="00E71BE6">
              <w:rPr>
                <w:rFonts w:cs="Arial"/>
                <w:sz w:val="22"/>
                <w:szCs w:val="22"/>
              </w:rPr>
              <w:t xml:space="preserve"> pts</w:t>
            </w:r>
          </w:p>
        </w:tc>
      </w:tr>
      <w:tr w:rsidR="00E80341" w:rsidRPr="00E80341" w14:paraId="334B0CD7" w14:textId="77777777" w:rsidTr="004D27F2">
        <w:tc>
          <w:tcPr>
            <w:tcW w:w="8534" w:type="dxa"/>
          </w:tcPr>
          <w:p w14:paraId="58BADEF9" w14:textId="723CB4BF" w:rsidR="00E80341" w:rsidRPr="00E71BE6" w:rsidRDefault="00E80341" w:rsidP="00E80341">
            <w:pPr>
              <w:spacing w:before="120" w:after="120" w:line="276" w:lineRule="auto"/>
              <w:ind w:left="340" w:hanging="340"/>
              <w:rPr>
                <w:rFonts w:cs="Arial"/>
                <w:sz w:val="22"/>
                <w:szCs w:val="22"/>
              </w:rPr>
            </w:pPr>
            <w:r w:rsidRPr="00E71BE6">
              <w:rPr>
                <w:rFonts w:cs="Arial"/>
                <w:sz w:val="22"/>
                <w:szCs w:val="22"/>
              </w:rPr>
              <w:t xml:space="preserve">6.3 Le demandeur est en mesure de mobiliser un ou une </w:t>
            </w:r>
            <w:proofErr w:type="spellStart"/>
            <w:r w:rsidRPr="00E71BE6">
              <w:rPr>
                <w:rFonts w:cs="Arial"/>
                <w:sz w:val="22"/>
                <w:szCs w:val="22"/>
              </w:rPr>
              <w:t>référent.e</w:t>
            </w:r>
            <w:proofErr w:type="spellEnd"/>
            <w:r w:rsidRPr="00E71BE6">
              <w:rPr>
                <w:rFonts w:cs="Arial"/>
                <w:sz w:val="22"/>
                <w:szCs w:val="22"/>
              </w:rPr>
              <w:t xml:space="preserve"> impact pour suivre les indicateurs du projet et sa conformité avec le plan d’Engagement Environnemental et Social</w:t>
            </w:r>
          </w:p>
        </w:tc>
        <w:tc>
          <w:tcPr>
            <w:tcW w:w="1247" w:type="dxa"/>
          </w:tcPr>
          <w:p w14:paraId="1DEEED90" w14:textId="77777777" w:rsidR="00E80341" w:rsidRPr="00E71BE6" w:rsidRDefault="00E80341" w:rsidP="00E80341">
            <w:pPr>
              <w:spacing w:before="120" w:line="276" w:lineRule="auto"/>
              <w:rPr>
                <w:rFonts w:cs="Arial"/>
                <w:sz w:val="22"/>
                <w:szCs w:val="22"/>
              </w:rPr>
            </w:pPr>
            <w:r w:rsidRPr="00E71BE6">
              <w:rPr>
                <w:rFonts w:cs="Arial"/>
                <w:sz w:val="22"/>
                <w:szCs w:val="22"/>
              </w:rPr>
              <w:t>2 pts</w:t>
            </w:r>
          </w:p>
          <w:p w14:paraId="1408DE76" w14:textId="721C6F9F" w:rsidR="00E80341" w:rsidRPr="00E71BE6" w:rsidRDefault="00E80341" w:rsidP="00E80341">
            <w:pPr>
              <w:spacing w:after="120" w:line="276" w:lineRule="auto"/>
              <w:rPr>
                <w:rFonts w:cs="Arial"/>
                <w:sz w:val="22"/>
                <w:szCs w:val="22"/>
              </w:rPr>
            </w:pPr>
            <w:r w:rsidRPr="00E71BE6">
              <w:rPr>
                <w:rFonts w:cs="Arial"/>
                <w:i/>
                <w:iCs/>
              </w:rPr>
              <w:t>Bonus</w:t>
            </w:r>
          </w:p>
        </w:tc>
      </w:tr>
      <w:tr w:rsidR="001C4E94" w:rsidRPr="0023333B" w14:paraId="21189DBC" w14:textId="77777777" w:rsidTr="004D27F2">
        <w:tc>
          <w:tcPr>
            <w:tcW w:w="8534" w:type="dxa"/>
            <w:tcBorders>
              <w:top w:val="single" w:sz="6" w:space="0" w:color="auto"/>
              <w:left w:val="single" w:sz="6" w:space="0" w:color="auto"/>
              <w:bottom w:val="single" w:sz="6" w:space="0" w:color="auto"/>
              <w:right w:val="nil"/>
            </w:tcBorders>
            <w:shd w:val="pct10" w:color="auto" w:fill="FFFFFF"/>
            <w:vAlign w:val="center"/>
          </w:tcPr>
          <w:p w14:paraId="4A722C63" w14:textId="77777777" w:rsidR="001C4E94" w:rsidRPr="00E71BE6" w:rsidRDefault="001C4E94" w:rsidP="001C4E94">
            <w:pPr>
              <w:spacing w:before="120" w:after="120" w:line="276" w:lineRule="auto"/>
              <w:rPr>
                <w:rFonts w:cs="Arial"/>
                <w:b/>
                <w:sz w:val="22"/>
                <w:szCs w:val="22"/>
              </w:rPr>
            </w:pPr>
            <w:r w:rsidRPr="00E71BE6">
              <w:rPr>
                <w:rFonts w:cs="Arial"/>
                <w:b/>
                <w:sz w:val="22"/>
                <w:szCs w:val="22"/>
              </w:rPr>
              <w:t xml:space="preserve">Score total maximum </w:t>
            </w:r>
          </w:p>
        </w:tc>
        <w:tc>
          <w:tcPr>
            <w:tcW w:w="1247" w:type="dxa"/>
            <w:tcBorders>
              <w:top w:val="single" w:sz="6" w:space="0" w:color="auto"/>
              <w:left w:val="single" w:sz="6" w:space="0" w:color="auto"/>
              <w:bottom w:val="single" w:sz="6" w:space="0" w:color="auto"/>
              <w:right w:val="single" w:sz="6" w:space="0" w:color="auto"/>
            </w:tcBorders>
            <w:shd w:val="pct10" w:color="auto" w:fill="FFFFFF"/>
            <w:vAlign w:val="center"/>
          </w:tcPr>
          <w:p w14:paraId="191DA391" w14:textId="03F6CFB4" w:rsidR="001C4E94" w:rsidRPr="00E71BE6" w:rsidRDefault="001C4E94" w:rsidP="00EA2E34">
            <w:pPr>
              <w:spacing w:before="120" w:after="120" w:line="276" w:lineRule="auto"/>
              <w:rPr>
                <w:rFonts w:cs="Arial"/>
                <w:b/>
                <w:sz w:val="22"/>
                <w:szCs w:val="22"/>
              </w:rPr>
            </w:pPr>
            <w:r w:rsidRPr="00E71BE6">
              <w:rPr>
                <w:rFonts w:cs="Arial"/>
                <w:b/>
                <w:sz w:val="22"/>
                <w:szCs w:val="22"/>
              </w:rPr>
              <w:t>1</w:t>
            </w:r>
            <w:r w:rsidR="00EA2E34" w:rsidRPr="00E71BE6">
              <w:rPr>
                <w:rFonts w:cs="Arial"/>
                <w:b/>
                <w:sz w:val="22"/>
                <w:szCs w:val="22"/>
              </w:rPr>
              <w:t>00</w:t>
            </w:r>
            <w:r w:rsidRPr="00E71BE6">
              <w:rPr>
                <w:rFonts w:cs="Arial"/>
                <w:b/>
                <w:sz w:val="22"/>
                <w:szCs w:val="22"/>
              </w:rPr>
              <w:t xml:space="preserve"> pts</w:t>
            </w:r>
          </w:p>
        </w:tc>
      </w:tr>
    </w:tbl>
    <w:p w14:paraId="6C611B4D" w14:textId="20195A5D" w:rsidR="00293BC8" w:rsidRPr="00E71BE6" w:rsidRDefault="00D46578" w:rsidP="00D46578">
      <w:pPr>
        <w:spacing w:before="240" w:after="120" w:line="276" w:lineRule="auto"/>
        <w:jc w:val="both"/>
        <w:rPr>
          <w:rFonts w:cs="Arial"/>
          <w:b/>
          <w:sz w:val="22"/>
          <w:szCs w:val="22"/>
          <w:u w:val="single"/>
        </w:rPr>
      </w:pPr>
      <w:r w:rsidRPr="00E71BE6">
        <w:rPr>
          <w:rFonts w:cs="Arial"/>
          <w:b/>
          <w:sz w:val="22"/>
          <w:szCs w:val="22"/>
          <w:u w:val="single"/>
        </w:rPr>
        <w:t>Session de présentation et de questions/réponses</w:t>
      </w:r>
    </w:p>
    <w:p w14:paraId="1264BD67" w14:textId="77777777" w:rsidR="00EA78DA" w:rsidRPr="00E71BE6" w:rsidRDefault="00EA78DA" w:rsidP="00EA78DA">
      <w:pPr>
        <w:spacing w:after="120" w:line="276" w:lineRule="auto"/>
        <w:jc w:val="both"/>
        <w:rPr>
          <w:rFonts w:cs="Arial"/>
          <w:sz w:val="22"/>
          <w:szCs w:val="22"/>
        </w:rPr>
      </w:pPr>
      <w:r w:rsidRPr="00E71BE6">
        <w:rPr>
          <w:rFonts w:cs="Arial"/>
          <w:sz w:val="22"/>
          <w:szCs w:val="22"/>
        </w:rPr>
        <w:t>Après l’évaluation, un tableau sera établi, reprenant l’ensemble des demandes classées d’après leur score. Les demandes ayant obtenu le meilleur score seront provisoirement sélectionnées.</w:t>
      </w:r>
    </w:p>
    <w:p w14:paraId="2855428A" w14:textId="77777777" w:rsidR="001C777A" w:rsidRPr="00E71BE6" w:rsidRDefault="00EA78DA" w:rsidP="001C777A">
      <w:pPr>
        <w:spacing w:after="120" w:line="276" w:lineRule="auto"/>
        <w:jc w:val="both"/>
        <w:rPr>
          <w:rFonts w:cs="Arial"/>
          <w:sz w:val="22"/>
          <w:szCs w:val="22"/>
        </w:rPr>
      </w:pPr>
      <w:r w:rsidRPr="00E71BE6">
        <w:rPr>
          <w:rFonts w:cs="Arial"/>
          <w:sz w:val="22"/>
          <w:szCs w:val="22"/>
        </w:rPr>
        <w:t>Seules les demandes dont le montant cumulé total des contributions demandées est égal à minimum 150 % du budget disponible pour le présent appel à propo</w:t>
      </w:r>
      <w:r w:rsidR="001C777A" w:rsidRPr="00E71BE6">
        <w:rPr>
          <w:rFonts w:cs="Arial"/>
          <w:sz w:val="22"/>
          <w:szCs w:val="22"/>
        </w:rPr>
        <w:t>sitions seront présélectionnées.</w:t>
      </w:r>
    </w:p>
    <w:p w14:paraId="12E2D6B9" w14:textId="7653775A" w:rsidR="001C777A" w:rsidRPr="00E71BE6" w:rsidRDefault="001C777A" w:rsidP="00A71A9A">
      <w:pPr>
        <w:spacing w:after="120" w:line="276" w:lineRule="auto"/>
        <w:jc w:val="both"/>
        <w:rPr>
          <w:rFonts w:cs="Arial"/>
          <w:sz w:val="22"/>
          <w:szCs w:val="22"/>
        </w:rPr>
      </w:pPr>
      <w:r w:rsidRPr="00E71BE6">
        <w:rPr>
          <w:rFonts w:cs="Arial"/>
          <w:sz w:val="22"/>
          <w:szCs w:val="22"/>
        </w:rPr>
        <w:t>Les candidats retenus seront alors invités à participer à une session individuelle de présentation et de questions/rép</w:t>
      </w:r>
      <w:r w:rsidR="00A71A9A" w:rsidRPr="00E71BE6">
        <w:rPr>
          <w:rFonts w:cs="Arial"/>
          <w:sz w:val="22"/>
          <w:szCs w:val="22"/>
        </w:rPr>
        <w:t>onses devant un panel de jury le mardi 30 avril 2024</w:t>
      </w:r>
      <w:r w:rsidRPr="00E71BE6">
        <w:rPr>
          <w:rFonts w:cs="Arial"/>
          <w:sz w:val="22"/>
          <w:szCs w:val="22"/>
        </w:rPr>
        <w:t>.</w:t>
      </w:r>
    </w:p>
    <w:p w14:paraId="6DEAF403" w14:textId="4E5D1165" w:rsidR="001C777A" w:rsidRPr="00E71BE6" w:rsidRDefault="001C777A" w:rsidP="001C777A">
      <w:pPr>
        <w:spacing w:after="120" w:line="276" w:lineRule="auto"/>
        <w:jc w:val="both"/>
        <w:rPr>
          <w:rFonts w:cs="Arial"/>
          <w:sz w:val="22"/>
          <w:szCs w:val="22"/>
        </w:rPr>
      </w:pPr>
      <w:r w:rsidRPr="00E71BE6">
        <w:rPr>
          <w:rFonts w:cs="Arial"/>
          <w:sz w:val="22"/>
          <w:szCs w:val="22"/>
        </w:rPr>
        <w:t xml:space="preserve">Le panel de jury peut être composés du point focal du MEP, des membres de l’équipe du projet Qawafel, des évaluateurs externes, de l’AFD et des membres du comité de pilotage. </w:t>
      </w:r>
    </w:p>
    <w:p w14:paraId="5B8B3A29" w14:textId="296D34DC" w:rsidR="001C777A" w:rsidRPr="00E71BE6" w:rsidRDefault="001C777A" w:rsidP="001C777A">
      <w:pPr>
        <w:spacing w:after="120" w:line="276" w:lineRule="auto"/>
        <w:jc w:val="both"/>
        <w:rPr>
          <w:rFonts w:cs="Arial"/>
          <w:sz w:val="22"/>
          <w:szCs w:val="22"/>
        </w:rPr>
      </w:pPr>
      <w:r w:rsidRPr="00E71BE6">
        <w:rPr>
          <w:rFonts w:cs="Arial"/>
          <w:sz w:val="22"/>
          <w:szCs w:val="22"/>
        </w:rPr>
        <w:t>Chaque candidat disposera de 20 minutes lors de sa session individuelle pour convaincre le jury de la pertinence de son projet et répondre aux questions éventuelles sur les actions proposées.</w:t>
      </w:r>
    </w:p>
    <w:p w14:paraId="6224AD75" w14:textId="77777777" w:rsidR="001C777A" w:rsidRPr="00E71BE6" w:rsidRDefault="001C777A" w:rsidP="0063128B">
      <w:pPr>
        <w:spacing w:after="120" w:line="276" w:lineRule="auto"/>
        <w:jc w:val="both"/>
        <w:rPr>
          <w:rFonts w:cs="Arial"/>
          <w:sz w:val="22"/>
          <w:szCs w:val="22"/>
        </w:rPr>
      </w:pPr>
      <w:r w:rsidRPr="00E71BE6">
        <w:rPr>
          <w:rFonts w:cs="Arial"/>
          <w:sz w:val="22"/>
          <w:szCs w:val="22"/>
        </w:rPr>
        <w:t>Une invitation détaillant le déroulement de la session sera envoyée par email une semaine avant la date prévue aux candidats présélectionnés.</w:t>
      </w:r>
    </w:p>
    <w:p w14:paraId="347CC28C" w14:textId="77777777" w:rsidR="00763553" w:rsidRPr="00E71BE6" w:rsidRDefault="00763553" w:rsidP="00763553">
      <w:pPr>
        <w:spacing w:after="120" w:line="276" w:lineRule="auto"/>
        <w:jc w:val="both"/>
        <w:rPr>
          <w:rFonts w:cs="Arial"/>
          <w:sz w:val="22"/>
          <w:szCs w:val="22"/>
        </w:rPr>
      </w:pPr>
      <w:r w:rsidRPr="00E71BE6">
        <w:rPr>
          <w:rFonts w:cs="Arial"/>
          <w:sz w:val="22"/>
          <w:szCs w:val="22"/>
        </w:rPr>
        <w:t xml:space="preserve">Chaque membre du jury accordera une note sur 50, puis la moyenne sera calculée et viendra </w:t>
      </w:r>
      <w:r w:rsidR="000C14F7" w:rsidRPr="00E71BE6">
        <w:rPr>
          <w:rFonts w:cs="Arial"/>
          <w:sz w:val="22"/>
          <w:szCs w:val="22"/>
        </w:rPr>
        <w:t xml:space="preserve">compléter celle de l’évaluation des demandes complètes. </w:t>
      </w:r>
    </w:p>
    <w:p w14:paraId="671739D2" w14:textId="3C556E7F" w:rsidR="000C14F7" w:rsidRPr="0023333B" w:rsidRDefault="000C14F7" w:rsidP="00763553">
      <w:pPr>
        <w:spacing w:after="120" w:line="276" w:lineRule="auto"/>
        <w:jc w:val="both"/>
        <w:rPr>
          <w:rFonts w:cs="Arial"/>
          <w:color w:val="FF0000"/>
          <w:sz w:val="22"/>
          <w:szCs w:val="22"/>
        </w:rPr>
      </w:pPr>
      <w:r w:rsidRPr="00E71BE6">
        <w:rPr>
          <w:rFonts w:cs="Arial"/>
          <w:sz w:val="22"/>
          <w:szCs w:val="22"/>
        </w:rPr>
        <w:t>La note finale de l’évaluation du dossier de candidature correspondra à l’addition de la note /1</w:t>
      </w:r>
      <w:r w:rsidR="00747BE7" w:rsidRPr="00E71BE6">
        <w:rPr>
          <w:rFonts w:cs="Arial"/>
          <w:sz w:val="22"/>
          <w:szCs w:val="22"/>
        </w:rPr>
        <w:t>00</w:t>
      </w:r>
      <w:r w:rsidRPr="00E71BE6">
        <w:rPr>
          <w:rFonts w:cs="Arial"/>
          <w:sz w:val="22"/>
          <w:szCs w:val="22"/>
        </w:rPr>
        <w:t xml:space="preserve"> (évaluation technique) et celle de la note /</w:t>
      </w:r>
      <w:r w:rsidR="00747BE7" w:rsidRPr="00E71BE6">
        <w:rPr>
          <w:rFonts w:cs="Arial"/>
          <w:sz w:val="22"/>
          <w:szCs w:val="22"/>
        </w:rPr>
        <w:t>50</w:t>
      </w:r>
      <w:r w:rsidRPr="00E71BE6">
        <w:rPr>
          <w:rFonts w:cs="Arial"/>
          <w:sz w:val="22"/>
          <w:szCs w:val="22"/>
        </w:rPr>
        <w:t xml:space="preserve"> (jury), pour un total de 1</w:t>
      </w:r>
      <w:r w:rsidR="00D46578" w:rsidRPr="00E71BE6">
        <w:rPr>
          <w:rFonts w:cs="Arial"/>
          <w:sz w:val="22"/>
          <w:szCs w:val="22"/>
        </w:rPr>
        <w:t>50</w:t>
      </w:r>
      <w:r w:rsidRPr="00E71BE6">
        <w:rPr>
          <w:rFonts w:cs="Arial"/>
          <w:sz w:val="22"/>
          <w:szCs w:val="22"/>
        </w:rPr>
        <w:t xml:space="preserve"> points, ramenés ensuite sur 100</w:t>
      </w:r>
      <w:r w:rsidRPr="0023333B">
        <w:rPr>
          <w:rFonts w:cs="Arial"/>
          <w:color w:val="FF0000"/>
          <w:sz w:val="22"/>
          <w:szCs w:val="22"/>
        </w:rPr>
        <w:t>.</w:t>
      </w:r>
    </w:p>
    <w:tbl>
      <w:tblPr>
        <w:tblStyle w:val="Grilledutableau"/>
        <w:tblW w:w="0" w:type="auto"/>
        <w:tblCellMar>
          <w:top w:w="113" w:type="dxa"/>
          <w:bottom w:w="113" w:type="dxa"/>
        </w:tblCellMar>
        <w:tblLook w:val="04A0" w:firstRow="1" w:lastRow="0" w:firstColumn="1" w:lastColumn="0" w:noHBand="0" w:noVBand="1"/>
      </w:tblPr>
      <w:tblGrid>
        <w:gridCol w:w="7792"/>
        <w:gridCol w:w="1888"/>
      </w:tblGrid>
      <w:tr w:rsidR="00E71BE6" w:rsidRPr="00E71BE6" w14:paraId="0AA09E02" w14:textId="77777777" w:rsidTr="000C14F7">
        <w:trPr>
          <w:trHeight w:val="20"/>
        </w:trPr>
        <w:tc>
          <w:tcPr>
            <w:tcW w:w="7792" w:type="dxa"/>
            <w:shd w:val="clear" w:color="auto" w:fill="D9D9D9" w:themeFill="background1" w:themeFillShade="D9"/>
            <w:hideMark/>
          </w:tcPr>
          <w:p w14:paraId="691779B5" w14:textId="77777777" w:rsidR="000C14F7" w:rsidRPr="00E71BE6" w:rsidRDefault="000C14F7" w:rsidP="000C14F7">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 xml:space="preserve">Niveau de maîtrise et de capacité opérationnelle du demandeur </w:t>
            </w:r>
          </w:p>
        </w:tc>
        <w:tc>
          <w:tcPr>
            <w:tcW w:w="1888" w:type="dxa"/>
          </w:tcPr>
          <w:p w14:paraId="44A50AEA" w14:textId="77777777" w:rsidR="000C14F7" w:rsidRPr="00E71BE6" w:rsidRDefault="000C14F7" w:rsidP="000C14F7">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/15 points</w:t>
            </w:r>
          </w:p>
        </w:tc>
      </w:tr>
      <w:tr w:rsidR="00E71BE6" w:rsidRPr="00E71BE6" w14:paraId="2F784246" w14:textId="77777777" w:rsidTr="000C14F7">
        <w:trPr>
          <w:trHeight w:val="20"/>
        </w:trPr>
        <w:tc>
          <w:tcPr>
            <w:tcW w:w="7792" w:type="dxa"/>
            <w:shd w:val="clear" w:color="auto" w:fill="D9D9D9" w:themeFill="background1" w:themeFillShade="D9"/>
            <w:hideMark/>
          </w:tcPr>
          <w:p w14:paraId="4EDA74E3" w14:textId="140E5D98" w:rsidR="000C14F7" w:rsidRPr="00E71BE6" w:rsidRDefault="000C14F7" w:rsidP="000C14F7">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Niveau de concordance du projet présenté avec les objectifs du projet</w:t>
            </w:r>
          </w:p>
        </w:tc>
        <w:tc>
          <w:tcPr>
            <w:tcW w:w="1888" w:type="dxa"/>
          </w:tcPr>
          <w:p w14:paraId="2DC31137" w14:textId="6B14FA66" w:rsidR="000C14F7" w:rsidRPr="00E71BE6" w:rsidRDefault="00CD5EC9" w:rsidP="00CD5EC9">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/20</w:t>
            </w:r>
            <w:r w:rsidR="000C14F7" w:rsidRPr="00E71BE6">
              <w:rPr>
                <w:rFonts w:asciiTheme="minorBidi" w:hAnsiTheme="minorBidi" w:cstheme="minorBidi"/>
                <w:sz w:val="22"/>
                <w:szCs w:val="22"/>
              </w:rPr>
              <w:t xml:space="preserve"> points</w:t>
            </w:r>
          </w:p>
        </w:tc>
      </w:tr>
      <w:tr w:rsidR="00E71BE6" w:rsidRPr="00E71BE6" w14:paraId="5A3DFCCE" w14:textId="77777777" w:rsidTr="000C14F7">
        <w:trPr>
          <w:trHeight w:val="20"/>
        </w:trPr>
        <w:tc>
          <w:tcPr>
            <w:tcW w:w="7792" w:type="dxa"/>
            <w:shd w:val="clear" w:color="auto" w:fill="D9D9D9" w:themeFill="background1" w:themeFillShade="D9"/>
            <w:hideMark/>
          </w:tcPr>
          <w:p w14:paraId="3393425C" w14:textId="38E6615F" w:rsidR="000C14F7" w:rsidRPr="00E71BE6" w:rsidRDefault="006D7C3D" w:rsidP="006D7C3D">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Capacité du candidat à mettre en œuvre l’action</w:t>
            </w:r>
            <w:r w:rsidR="0063128B" w:rsidRPr="00E71BE6">
              <w:rPr>
                <w:rFonts w:asciiTheme="minorBidi" w:hAnsiTheme="minorBidi" w:cstheme="minorBidi"/>
                <w:sz w:val="22"/>
                <w:szCs w:val="22"/>
              </w:rPr>
              <w:t xml:space="preserve"> </w:t>
            </w:r>
          </w:p>
        </w:tc>
        <w:tc>
          <w:tcPr>
            <w:tcW w:w="1888" w:type="dxa"/>
          </w:tcPr>
          <w:p w14:paraId="33658F7A" w14:textId="3DDD560C" w:rsidR="000C14F7" w:rsidRPr="00E71BE6" w:rsidRDefault="000C14F7" w:rsidP="00CD5EC9">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/1</w:t>
            </w:r>
            <w:r w:rsidR="00CD5EC9" w:rsidRPr="00E71BE6">
              <w:rPr>
                <w:rFonts w:asciiTheme="minorBidi" w:hAnsiTheme="minorBidi" w:cstheme="minorBidi"/>
                <w:sz w:val="22"/>
                <w:szCs w:val="22"/>
              </w:rPr>
              <w:t>5</w:t>
            </w:r>
            <w:r w:rsidRPr="00E71BE6">
              <w:rPr>
                <w:rFonts w:asciiTheme="minorBidi" w:hAnsiTheme="minorBidi" w:cstheme="minorBidi"/>
                <w:sz w:val="22"/>
                <w:szCs w:val="22"/>
              </w:rPr>
              <w:t xml:space="preserve"> points</w:t>
            </w:r>
          </w:p>
        </w:tc>
      </w:tr>
      <w:tr w:rsidR="00E71BE6" w:rsidRPr="00E71BE6" w14:paraId="46D4DB80" w14:textId="77777777" w:rsidTr="000C14F7">
        <w:trPr>
          <w:trHeight w:val="20"/>
        </w:trPr>
        <w:tc>
          <w:tcPr>
            <w:tcW w:w="7792" w:type="dxa"/>
            <w:shd w:val="clear" w:color="auto" w:fill="D9D9D9" w:themeFill="background1" w:themeFillShade="D9"/>
          </w:tcPr>
          <w:p w14:paraId="1718619A" w14:textId="77777777" w:rsidR="000C14F7" w:rsidRPr="00E71BE6" w:rsidRDefault="000C14F7" w:rsidP="000C14F7">
            <w:pPr>
              <w:spacing w:line="240" w:lineRule="auto"/>
              <w:ind w:left="340" w:hanging="340"/>
              <w:rPr>
                <w:rFonts w:asciiTheme="minorBidi" w:hAnsiTheme="minorBidi" w:cstheme="minorBidi"/>
                <w:b/>
                <w:sz w:val="22"/>
                <w:szCs w:val="22"/>
              </w:rPr>
            </w:pPr>
            <w:r w:rsidRPr="00E71BE6">
              <w:rPr>
                <w:rFonts w:asciiTheme="minorBidi" w:hAnsiTheme="minorBidi" w:cstheme="minorBidi"/>
                <w:b/>
                <w:sz w:val="22"/>
                <w:szCs w:val="22"/>
              </w:rPr>
              <w:t>TOTAL</w:t>
            </w:r>
          </w:p>
        </w:tc>
        <w:tc>
          <w:tcPr>
            <w:tcW w:w="1888" w:type="dxa"/>
          </w:tcPr>
          <w:p w14:paraId="1D65009A" w14:textId="77CC9754" w:rsidR="000C14F7" w:rsidRPr="00E71BE6" w:rsidRDefault="000C14F7" w:rsidP="00D46578">
            <w:pPr>
              <w:spacing w:line="240" w:lineRule="auto"/>
              <w:ind w:left="340" w:hanging="340"/>
              <w:rPr>
                <w:rFonts w:asciiTheme="minorBidi" w:hAnsiTheme="minorBidi" w:cstheme="minorBidi"/>
                <w:sz w:val="22"/>
                <w:szCs w:val="22"/>
              </w:rPr>
            </w:pPr>
            <w:r w:rsidRPr="00E71BE6">
              <w:rPr>
                <w:rFonts w:asciiTheme="minorBidi" w:hAnsiTheme="minorBidi" w:cstheme="minorBidi"/>
                <w:sz w:val="22"/>
                <w:szCs w:val="22"/>
              </w:rPr>
              <w:t>/</w:t>
            </w:r>
            <w:r w:rsidR="00D46578" w:rsidRPr="00E71BE6">
              <w:rPr>
                <w:rFonts w:asciiTheme="minorBidi" w:hAnsiTheme="minorBidi" w:cstheme="minorBidi"/>
                <w:b/>
                <w:sz w:val="22"/>
                <w:szCs w:val="22"/>
              </w:rPr>
              <w:t>5</w:t>
            </w:r>
            <w:r w:rsidR="00307387" w:rsidRPr="00E71BE6">
              <w:rPr>
                <w:rFonts w:asciiTheme="minorBidi" w:hAnsiTheme="minorBidi" w:cstheme="minorBidi"/>
                <w:b/>
                <w:sz w:val="22"/>
                <w:szCs w:val="22"/>
              </w:rPr>
              <w:t>0</w:t>
            </w:r>
            <w:r w:rsidRPr="00E71BE6">
              <w:rPr>
                <w:rFonts w:asciiTheme="minorBidi" w:hAnsiTheme="minorBidi" w:cstheme="minorBidi"/>
                <w:b/>
                <w:sz w:val="22"/>
                <w:szCs w:val="22"/>
              </w:rPr>
              <w:t xml:space="preserve"> points</w:t>
            </w:r>
          </w:p>
        </w:tc>
      </w:tr>
    </w:tbl>
    <w:p w14:paraId="7E4D5793" w14:textId="6C7A8574" w:rsidR="00D46578" w:rsidRPr="0023333B" w:rsidRDefault="00D46578" w:rsidP="00D46578">
      <w:pPr>
        <w:spacing w:before="240" w:after="120" w:line="276" w:lineRule="auto"/>
        <w:jc w:val="both"/>
        <w:rPr>
          <w:rFonts w:cs="Arial"/>
          <w:b/>
          <w:sz w:val="22"/>
          <w:szCs w:val="22"/>
          <w:u w:val="single"/>
        </w:rPr>
      </w:pPr>
      <w:r w:rsidRPr="0023333B">
        <w:rPr>
          <w:rFonts w:cs="Arial"/>
          <w:b/>
          <w:sz w:val="22"/>
          <w:szCs w:val="22"/>
          <w:u w:val="single"/>
        </w:rPr>
        <w:t>Sélection provisoire</w:t>
      </w:r>
    </w:p>
    <w:p w14:paraId="28E92353" w14:textId="2D0C8740" w:rsidR="00D46578" w:rsidRPr="00E71BE6" w:rsidRDefault="00D46578" w:rsidP="00D46578">
      <w:pPr>
        <w:spacing w:before="240" w:after="120" w:line="276" w:lineRule="auto"/>
        <w:jc w:val="both"/>
        <w:rPr>
          <w:rFonts w:cs="Arial"/>
          <w:sz w:val="22"/>
          <w:szCs w:val="22"/>
        </w:rPr>
      </w:pPr>
      <w:r w:rsidRPr="00E71BE6">
        <w:rPr>
          <w:rFonts w:cs="Arial"/>
          <w:sz w:val="22"/>
          <w:szCs w:val="22"/>
        </w:rPr>
        <w:t xml:space="preserve">Les demandes ayant obtenu le meilleur score final seront provisoirement sélectionnées jusqu’à l’épuisement du budget prévu pour le présent appel à propositions. Expertise France se réserve toutefois la possibilité de ne pas attribuer tous les fonds disponibles. </w:t>
      </w:r>
    </w:p>
    <w:p w14:paraId="09C39F82" w14:textId="77777777" w:rsidR="00D46578" w:rsidRPr="0023333B" w:rsidRDefault="00D46578" w:rsidP="00D46578">
      <w:pPr>
        <w:spacing w:after="120" w:line="276" w:lineRule="auto"/>
        <w:jc w:val="both"/>
        <w:rPr>
          <w:rFonts w:cs="Arial"/>
          <w:color w:val="FF0000"/>
          <w:sz w:val="22"/>
          <w:szCs w:val="22"/>
        </w:rPr>
      </w:pPr>
      <w:r w:rsidRPr="00E71BE6">
        <w:rPr>
          <w:rFonts w:cs="Arial"/>
          <w:sz w:val="22"/>
          <w:szCs w:val="22"/>
        </w:rPr>
        <w:t>Une liste de réserve sera en outre établie suivant les mêmes critères. Cette liste sera utilisée si davantage de fonds deviennent disponibles pendant sa période de validité.</w:t>
      </w:r>
    </w:p>
    <w:p w14:paraId="0AC975BA" w14:textId="6429991F" w:rsidR="00E8150A" w:rsidRPr="0023333B" w:rsidRDefault="00E8150A" w:rsidP="005816CF">
      <w:pPr>
        <w:pStyle w:val="AP-Titre"/>
        <w:numPr>
          <w:ilvl w:val="1"/>
          <w:numId w:val="55"/>
        </w:numPr>
        <w:ind w:left="567" w:hanging="567"/>
      </w:pPr>
      <w:bookmarkStart w:id="105" w:name="_Toc149662552"/>
      <w:bookmarkStart w:id="106" w:name="_Toc149922605"/>
      <w:bookmarkStart w:id="107" w:name="_Toc150956285"/>
      <w:r w:rsidRPr="0023333B">
        <w:t>Soumission des pièces justificatives pour les demandes provisoirement sélectionnées</w:t>
      </w:r>
      <w:bookmarkEnd w:id="105"/>
      <w:bookmarkEnd w:id="106"/>
      <w:bookmarkEnd w:id="107"/>
    </w:p>
    <w:p w14:paraId="6DB60CDA" w14:textId="665BE3FE" w:rsidR="00E8150A" w:rsidRPr="0023333B" w:rsidRDefault="00E8150A" w:rsidP="0023486B">
      <w:pPr>
        <w:pStyle w:val="Text1"/>
        <w:spacing w:line="276" w:lineRule="auto"/>
        <w:ind w:left="0"/>
        <w:rPr>
          <w:rStyle w:val="StyleText111ptChar"/>
          <w:szCs w:val="22"/>
          <w:lang w:val="fr-FR"/>
        </w:rPr>
      </w:pPr>
      <w:r w:rsidRPr="0023333B">
        <w:rPr>
          <w:rStyle w:val="StyleText111ptChar"/>
          <w:szCs w:val="22"/>
          <w:lang w:val="fr-FR"/>
        </w:rPr>
        <w:t xml:space="preserve">Un demandeur chef de file dont la demande a été provisoirement sélectionnée ou inscrite sur la liste de réserve sera informé par écrit par </w:t>
      </w:r>
      <w:r w:rsidR="0031759E" w:rsidRPr="0023333B">
        <w:rPr>
          <w:rStyle w:val="StyleText111ptChar"/>
          <w:szCs w:val="22"/>
          <w:lang w:val="fr-FR"/>
        </w:rPr>
        <w:t>Expertise France</w:t>
      </w:r>
      <w:r w:rsidRPr="0023333B">
        <w:rPr>
          <w:rStyle w:val="StyleText111ptChar"/>
          <w:szCs w:val="22"/>
          <w:lang w:val="fr-FR"/>
        </w:rPr>
        <w:t xml:space="preserve">. Il lui sera demandé de fournir les documents suivants de manière à permettre à </w:t>
      </w:r>
      <w:r w:rsidR="0031759E" w:rsidRPr="0023333B">
        <w:rPr>
          <w:rStyle w:val="StyleText111ptChar"/>
          <w:szCs w:val="22"/>
          <w:lang w:val="fr-FR"/>
        </w:rPr>
        <w:t>Expertise France</w:t>
      </w:r>
      <w:r w:rsidRPr="0023333B">
        <w:rPr>
          <w:rStyle w:val="StyleText111ptChar"/>
          <w:szCs w:val="22"/>
          <w:lang w:val="fr-FR"/>
        </w:rPr>
        <w:t xml:space="preserve"> de vérifier son éligibilité et, s’il y a lieu, celle du ou des </w:t>
      </w:r>
      <w:r w:rsidR="00A67AF0" w:rsidRPr="0023333B">
        <w:rPr>
          <w:rStyle w:val="StyleText111ptChar"/>
          <w:szCs w:val="22"/>
          <w:lang w:val="fr-FR"/>
        </w:rPr>
        <w:t>partenaire</w:t>
      </w:r>
      <w:r w:rsidRPr="0023333B">
        <w:rPr>
          <w:rStyle w:val="StyleText111ptChar"/>
          <w:szCs w:val="22"/>
          <w:lang w:val="fr-FR"/>
        </w:rPr>
        <w:t xml:space="preserve">(s) </w:t>
      </w:r>
      <w:r w:rsidRPr="0023333B">
        <w:rPr>
          <w:rStyle w:val="Appelnotedebasdep"/>
          <w:rFonts w:ascii="Arial" w:hAnsi="Arial" w:cs="Arial"/>
          <w:sz w:val="22"/>
          <w:szCs w:val="22"/>
        </w:rPr>
        <w:footnoteReference w:id="6"/>
      </w:r>
      <w:r w:rsidRPr="0023333B">
        <w:rPr>
          <w:rStyle w:val="StyleText111ptChar"/>
          <w:szCs w:val="22"/>
          <w:lang w:val="fr-FR"/>
        </w:rPr>
        <w:t>:</w:t>
      </w:r>
    </w:p>
    <w:p w14:paraId="3AEF85C6" w14:textId="77777777" w:rsidR="007F4CE6" w:rsidRPr="0023333B" w:rsidRDefault="00E8150A" w:rsidP="0083559D">
      <w:pPr>
        <w:numPr>
          <w:ilvl w:val="0"/>
          <w:numId w:val="62"/>
        </w:numPr>
        <w:tabs>
          <w:tab w:val="left" w:pos="1417"/>
          <w:tab w:val="left" w:pos="2126"/>
          <w:tab w:val="left" w:pos="2835"/>
        </w:tabs>
        <w:spacing w:before="240" w:afterLines="60" w:after="144" w:line="276" w:lineRule="auto"/>
        <w:ind w:left="357" w:hanging="357"/>
        <w:jc w:val="both"/>
        <w:rPr>
          <w:rFonts w:cs="Arial"/>
          <w:sz w:val="22"/>
          <w:szCs w:val="22"/>
        </w:rPr>
      </w:pPr>
      <w:r w:rsidRPr="0023333B">
        <w:rPr>
          <w:rFonts w:cs="Arial"/>
          <w:sz w:val="22"/>
          <w:szCs w:val="22"/>
        </w:rPr>
        <w:t>Une copie des états financiers les plus récents du demandeur chef de file (compte de résultat et bilan du dernier exercice clos)</w:t>
      </w:r>
      <w:r w:rsidRPr="0023333B">
        <w:rPr>
          <w:rStyle w:val="Appelnotedebasdep"/>
          <w:rFonts w:ascii="Arial" w:hAnsi="Arial" w:cs="Arial"/>
          <w:sz w:val="22"/>
          <w:szCs w:val="22"/>
        </w:rPr>
        <w:footnoteReference w:id="7"/>
      </w:r>
      <w:r w:rsidRPr="0023333B">
        <w:rPr>
          <w:rFonts w:cs="Arial"/>
          <w:sz w:val="22"/>
          <w:szCs w:val="22"/>
        </w:rPr>
        <w:t xml:space="preserve">. Les éventuels </w:t>
      </w:r>
      <w:r w:rsidR="006A044D" w:rsidRPr="0023333B">
        <w:rPr>
          <w:rFonts w:cs="Arial"/>
          <w:sz w:val="22"/>
          <w:szCs w:val="22"/>
        </w:rPr>
        <w:t>partenaires</w:t>
      </w:r>
      <w:r w:rsidRPr="0023333B">
        <w:rPr>
          <w:rFonts w:cs="Arial"/>
          <w:sz w:val="22"/>
          <w:szCs w:val="22"/>
        </w:rPr>
        <w:t xml:space="preserve"> ne sont pas tenus de remettre la copie de leurs états financiers</w:t>
      </w:r>
      <w:r w:rsidR="0056130A" w:rsidRPr="0023333B">
        <w:rPr>
          <w:rFonts w:cs="Arial"/>
          <w:sz w:val="22"/>
          <w:szCs w:val="22"/>
        </w:rPr>
        <w:t xml:space="preserve"> ;</w:t>
      </w:r>
    </w:p>
    <w:p w14:paraId="5AF29538" w14:textId="77777777" w:rsidR="007F4CE6" w:rsidRPr="0023333B" w:rsidRDefault="00E8150A" w:rsidP="0083559D">
      <w:pPr>
        <w:numPr>
          <w:ilvl w:val="0"/>
          <w:numId w:val="62"/>
        </w:numPr>
        <w:tabs>
          <w:tab w:val="left" w:pos="1417"/>
          <w:tab w:val="left" w:pos="2126"/>
          <w:tab w:val="left" w:pos="2835"/>
        </w:tabs>
        <w:spacing w:before="240" w:afterLines="60" w:after="144" w:line="276" w:lineRule="auto"/>
        <w:ind w:left="357" w:hanging="357"/>
        <w:jc w:val="both"/>
        <w:rPr>
          <w:rFonts w:cs="Arial"/>
          <w:sz w:val="22"/>
          <w:szCs w:val="22"/>
        </w:rPr>
      </w:pPr>
      <w:r w:rsidRPr="0023333B">
        <w:rPr>
          <w:rFonts w:cs="Arial"/>
          <w:sz w:val="22"/>
          <w:szCs w:val="22"/>
        </w:rPr>
        <w:t>La fiche d’</w:t>
      </w:r>
      <w:r w:rsidR="0056130A" w:rsidRPr="0023333B">
        <w:rPr>
          <w:rFonts w:cs="Arial"/>
          <w:sz w:val="22"/>
          <w:szCs w:val="22"/>
        </w:rPr>
        <w:t xml:space="preserve">identification financière </w:t>
      </w:r>
      <w:r w:rsidRPr="0023333B">
        <w:rPr>
          <w:rFonts w:cs="Arial"/>
          <w:sz w:val="22"/>
          <w:szCs w:val="22"/>
        </w:rPr>
        <w:t>(voir annexe D d</w:t>
      </w:r>
      <w:r w:rsidR="00E575D9" w:rsidRPr="0023333B">
        <w:rPr>
          <w:rFonts w:cs="Arial"/>
          <w:sz w:val="22"/>
          <w:szCs w:val="22"/>
        </w:rPr>
        <w:t xml:space="preserve">u </w:t>
      </w:r>
      <w:r w:rsidRPr="0023333B">
        <w:rPr>
          <w:rFonts w:cs="Arial"/>
          <w:sz w:val="22"/>
          <w:szCs w:val="22"/>
        </w:rPr>
        <w:t>présent</w:t>
      </w:r>
      <w:r w:rsidR="00E575D9" w:rsidRPr="0023333B">
        <w:rPr>
          <w:rFonts w:cs="Arial"/>
          <w:sz w:val="22"/>
          <w:szCs w:val="22"/>
        </w:rPr>
        <w:t xml:space="preserve"> Règlement</w:t>
      </w:r>
      <w:r w:rsidRPr="0023333B">
        <w:rPr>
          <w:rFonts w:cs="Arial"/>
          <w:sz w:val="22"/>
          <w:szCs w:val="22"/>
        </w:rPr>
        <w:t xml:space="preserve">) dûment complétée et signée par chacun des demandeurs (c’est-à-dire du demandeur chef de file et de ses éventuels </w:t>
      </w:r>
      <w:r w:rsidR="006A044D" w:rsidRPr="0023333B">
        <w:rPr>
          <w:rFonts w:cs="Arial"/>
          <w:sz w:val="22"/>
          <w:szCs w:val="22"/>
        </w:rPr>
        <w:t>partenaires</w:t>
      </w:r>
      <w:r w:rsidRPr="0023333B">
        <w:rPr>
          <w:rFonts w:cs="Arial"/>
          <w:sz w:val="22"/>
          <w:szCs w:val="22"/>
        </w:rPr>
        <w:t>), accompagnée des documents justificatifs demandés</w:t>
      </w:r>
      <w:r w:rsidR="0056130A" w:rsidRPr="0023333B">
        <w:rPr>
          <w:rFonts w:cs="Arial"/>
          <w:sz w:val="22"/>
          <w:szCs w:val="22"/>
        </w:rPr>
        <w:t xml:space="preserve"> ;</w:t>
      </w:r>
    </w:p>
    <w:p w14:paraId="0F84FB2D" w14:textId="02BCDD4D" w:rsidR="00E8150A" w:rsidRPr="00E71BE6" w:rsidRDefault="00E8150A" w:rsidP="0083559D">
      <w:pPr>
        <w:numPr>
          <w:ilvl w:val="0"/>
          <w:numId w:val="62"/>
        </w:numPr>
        <w:tabs>
          <w:tab w:val="left" w:pos="1417"/>
          <w:tab w:val="left" w:pos="2126"/>
          <w:tab w:val="left" w:pos="2835"/>
        </w:tabs>
        <w:spacing w:before="240" w:afterLines="60" w:after="144" w:line="276" w:lineRule="auto"/>
        <w:ind w:left="357" w:hanging="357"/>
        <w:jc w:val="both"/>
        <w:rPr>
          <w:rFonts w:cs="Arial"/>
          <w:sz w:val="22"/>
          <w:szCs w:val="22"/>
        </w:rPr>
      </w:pPr>
      <w:r w:rsidRPr="00E71BE6">
        <w:rPr>
          <w:rFonts w:cs="Arial"/>
          <w:sz w:val="22"/>
          <w:szCs w:val="22"/>
        </w:rPr>
        <w:t xml:space="preserve">Une fiche </w:t>
      </w:r>
      <w:r w:rsidR="00437C4C" w:rsidRPr="00E71BE6">
        <w:rPr>
          <w:rFonts w:cs="Arial"/>
          <w:sz w:val="22"/>
          <w:szCs w:val="22"/>
        </w:rPr>
        <w:t xml:space="preserve">de description des capacités du </w:t>
      </w:r>
      <w:r w:rsidRPr="00E71BE6">
        <w:rPr>
          <w:rFonts w:cs="Arial"/>
          <w:sz w:val="22"/>
          <w:szCs w:val="22"/>
        </w:rPr>
        <w:t xml:space="preserve">demandeur chef de file (pas des </w:t>
      </w:r>
      <w:r w:rsidR="006A044D" w:rsidRPr="00E71BE6">
        <w:rPr>
          <w:rFonts w:cs="Arial"/>
          <w:sz w:val="22"/>
          <w:szCs w:val="22"/>
        </w:rPr>
        <w:t>partenaires</w:t>
      </w:r>
      <w:r w:rsidRPr="00E71BE6">
        <w:rPr>
          <w:rFonts w:cs="Arial"/>
          <w:sz w:val="22"/>
          <w:szCs w:val="22"/>
        </w:rPr>
        <w:t>) conforme au modèle joint en annexe E d</w:t>
      </w:r>
      <w:r w:rsidR="00E575D9" w:rsidRPr="00E71BE6">
        <w:rPr>
          <w:rFonts w:cs="Arial"/>
          <w:sz w:val="22"/>
          <w:szCs w:val="22"/>
        </w:rPr>
        <w:t>u</w:t>
      </w:r>
      <w:r w:rsidRPr="00E71BE6">
        <w:rPr>
          <w:rFonts w:cs="Arial"/>
          <w:sz w:val="22"/>
          <w:szCs w:val="22"/>
        </w:rPr>
        <w:t xml:space="preserve"> présent</w:t>
      </w:r>
      <w:r w:rsidR="00E575D9" w:rsidRPr="00E71BE6">
        <w:rPr>
          <w:rFonts w:cs="Arial"/>
          <w:sz w:val="22"/>
          <w:szCs w:val="22"/>
        </w:rPr>
        <w:t xml:space="preserve"> Règlement</w:t>
      </w:r>
      <w:r w:rsidR="0056130A" w:rsidRPr="00E71BE6">
        <w:rPr>
          <w:rFonts w:cs="Arial"/>
          <w:sz w:val="22"/>
          <w:szCs w:val="22"/>
        </w:rPr>
        <w:t xml:space="preserve"> ;</w:t>
      </w:r>
    </w:p>
    <w:p w14:paraId="76E48120" w14:textId="0427BCA8" w:rsidR="00404F6A" w:rsidRPr="00E71BE6" w:rsidRDefault="00404F6A" w:rsidP="00087B23">
      <w:pPr>
        <w:numPr>
          <w:ilvl w:val="0"/>
          <w:numId w:val="62"/>
        </w:numPr>
        <w:tabs>
          <w:tab w:val="left" w:pos="1417"/>
          <w:tab w:val="left" w:pos="2126"/>
          <w:tab w:val="left" w:pos="2835"/>
        </w:tabs>
        <w:spacing w:before="240" w:afterLines="60" w:after="144" w:line="276" w:lineRule="auto"/>
        <w:ind w:left="357" w:hanging="357"/>
        <w:jc w:val="both"/>
        <w:rPr>
          <w:rFonts w:cs="Arial"/>
          <w:sz w:val="22"/>
          <w:szCs w:val="22"/>
        </w:rPr>
      </w:pPr>
      <w:r w:rsidRPr="00E71BE6">
        <w:rPr>
          <w:rFonts w:cs="Arial"/>
          <w:sz w:val="22"/>
          <w:szCs w:val="22"/>
        </w:rPr>
        <w:t>Les quittances des deux années précédant la demande de subvention du paiement des impôts du demandeur chef de file et des éventuels partenaires ;</w:t>
      </w:r>
    </w:p>
    <w:p w14:paraId="01A09439" w14:textId="38BAA14E" w:rsidR="00404F6A" w:rsidRPr="00E71BE6" w:rsidRDefault="00087B23" w:rsidP="00087B23">
      <w:pPr>
        <w:pStyle w:val="Paragraphedeliste"/>
        <w:numPr>
          <w:ilvl w:val="0"/>
          <w:numId w:val="62"/>
        </w:numPr>
        <w:spacing w:afterLines="60" w:after="144"/>
        <w:ind w:left="357" w:hanging="357"/>
        <w:rPr>
          <w:rFonts w:cs="Arial"/>
          <w:sz w:val="22"/>
          <w:szCs w:val="22"/>
        </w:rPr>
      </w:pPr>
      <w:r w:rsidRPr="00E71BE6">
        <w:rPr>
          <w:rFonts w:cs="Arial"/>
          <w:sz w:val="22"/>
          <w:szCs w:val="22"/>
        </w:rPr>
        <w:t>Le dernier rapport du commissaire aux comptes (au minimum le rapport de 2022).</w:t>
      </w:r>
    </w:p>
    <w:p w14:paraId="54970D52" w14:textId="74C79360" w:rsidR="008F466D" w:rsidRPr="00E71BE6" w:rsidRDefault="00F36CA0" w:rsidP="0083559D">
      <w:pPr>
        <w:numPr>
          <w:ilvl w:val="0"/>
          <w:numId w:val="62"/>
        </w:numPr>
        <w:tabs>
          <w:tab w:val="left" w:pos="1417"/>
          <w:tab w:val="left" w:pos="2126"/>
          <w:tab w:val="left" w:pos="2835"/>
        </w:tabs>
        <w:spacing w:before="240" w:afterLines="60" w:after="144" w:line="276" w:lineRule="auto"/>
        <w:ind w:left="357" w:hanging="357"/>
        <w:jc w:val="both"/>
        <w:rPr>
          <w:rFonts w:cs="Arial"/>
          <w:sz w:val="22"/>
          <w:szCs w:val="22"/>
        </w:rPr>
      </w:pPr>
      <w:r w:rsidRPr="00E71BE6">
        <w:rPr>
          <w:rFonts w:cs="Arial"/>
          <w:sz w:val="22"/>
          <w:szCs w:val="22"/>
        </w:rPr>
        <w:t xml:space="preserve">Au moins, une intention ou une convention de partenariat avec un organisme / une structure dans un des quatre pays prioritaires du projet </w:t>
      </w:r>
    </w:p>
    <w:p w14:paraId="6BAFBE44" w14:textId="78B54E3A" w:rsidR="007C2BD0" w:rsidRPr="00E71BE6" w:rsidRDefault="007C2BD0" w:rsidP="0083559D">
      <w:pPr>
        <w:numPr>
          <w:ilvl w:val="0"/>
          <w:numId w:val="62"/>
        </w:numPr>
        <w:tabs>
          <w:tab w:val="left" w:pos="1417"/>
          <w:tab w:val="left" w:pos="2126"/>
          <w:tab w:val="left" w:pos="2835"/>
        </w:tabs>
        <w:spacing w:before="240" w:afterLines="60" w:after="144" w:line="276" w:lineRule="auto"/>
        <w:ind w:left="357" w:hanging="357"/>
        <w:jc w:val="both"/>
        <w:rPr>
          <w:rFonts w:cs="Arial"/>
          <w:sz w:val="22"/>
          <w:szCs w:val="22"/>
        </w:rPr>
      </w:pPr>
      <w:r w:rsidRPr="00E71BE6">
        <w:rPr>
          <w:rFonts w:cs="Arial"/>
          <w:sz w:val="22"/>
          <w:szCs w:val="22"/>
        </w:rPr>
        <w:t>Les CV du / de la gestionnaire de projet, du / de la gestionnaire financier et administratif</w:t>
      </w:r>
      <w:r w:rsidR="00DE385C" w:rsidRPr="00E71BE6">
        <w:rPr>
          <w:rFonts w:cs="Arial"/>
          <w:sz w:val="22"/>
          <w:szCs w:val="22"/>
        </w:rPr>
        <w:t xml:space="preserve"> et du / de la référent impact </w:t>
      </w:r>
      <w:r w:rsidR="00087B23" w:rsidRPr="00E71BE6">
        <w:rPr>
          <w:rFonts w:cs="Arial"/>
          <w:sz w:val="22"/>
          <w:szCs w:val="22"/>
        </w:rPr>
        <w:t>si existant</w:t>
      </w:r>
    </w:p>
    <w:p w14:paraId="4F1E7AE6" w14:textId="77777777" w:rsidR="00087B23" w:rsidRPr="00E71BE6" w:rsidRDefault="00087B23" w:rsidP="00087B23">
      <w:pPr>
        <w:pStyle w:val="Paragraphedeliste"/>
        <w:numPr>
          <w:ilvl w:val="0"/>
          <w:numId w:val="62"/>
        </w:numPr>
        <w:jc w:val="both"/>
        <w:rPr>
          <w:rFonts w:cs="Arial"/>
          <w:sz w:val="22"/>
          <w:szCs w:val="22"/>
        </w:rPr>
      </w:pPr>
      <w:r w:rsidRPr="00E71BE6">
        <w:rPr>
          <w:rFonts w:cs="Arial"/>
          <w:sz w:val="22"/>
          <w:szCs w:val="22"/>
        </w:rPr>
        <w:t>Un document descriptif (vision, stratégie de développement ou autre) qui énonce les éléments politiques de protection de l’environnement, de développement durable et de lutte contre les changements climatiques du demandeur. En l’absence de tels éléments, un engagement qui traduit son souci constant d’implication, au sein de ses activités, dans la préservation de l’environnement, le développement durable et la lutte contre les changements climatiques.</w:t>
      </w:r>
    </w:p>
    <w:p w14:paraId="5E871116" w14:textId="594319A5" w:rsidR="00087B23" w:rsidRPr="00E71BE6" w:rsidRDefault="00087B23" w:rsidP="00087B23">
      <w:pPr>
        <w:numPr>
          <w:ilvl w:val="0"/>
          <w:numId w:val="62"/>
        </w:numPr>
        <w:tabs>
          <w:tab w:val="left" w:pos="1417"/>
          <w:tab w:val="left" w:pos="2126"/>
          <w:tab w:val="left" w:pos="2835"/>
        </w:tabs>
        <w:spacing w:before="240" w:afterLines="60" w:after="144" w:line="276" w:lineRule="auto"/>
        <w:jc w:val="both"/>
        <w:rPr>
          <w:rFonts w:cs="Arial"/>
          <w:sz w:val="22"/>
          <w:szCs w:val="22"/>
        </w:rPr>
      </w:pPr>
      <w:r w:rsidRPr="00E71BE6">
        <w:rPr>
          <w:rFonts w:cs="Arial"/>
          <w:sz w:val="22"/>
          <w:szCs w:val="22"/>
        </w:rPr>
        <w:t>Un document / une politique sociale qui favorise le travail décent, la lutte contre toute forme de discrimination y compris l’inégalité de genre. En l’absence du document, le demandeur fournit un engagement</w:t>
      </w:r>
    </w:p>
    <w:p w14:paraId="44EECB06" w14:textId="1A732CF0" w:rsidR="00880DE5" w:rsidRPr="00E71BE6" w:rsidRDefault="00E8150A" w:rsidP="006C62BE">
      <w:pPr>
        <w:tabs>
          <w:tab w:val="left" w:pos="1417"/>
          <w:tab w:val="left" w:pos="2126"/>
          <w:tab w:val="left" w:pos="2835"/>
        </w:tabs>
        <w:spacing w:before="240" w:after="120" w:line="276" w:lineRule="auto"/>
        <w:jc w:val="both"/>
        <w:rPr>
          <w:rFonts w:cs="Arial"/>
          <w:sz w:val="22"/>
          <w:szCs w:val="22"/>
        </w:rPr>
      </w:pPr>
      <w:r w:rsidRPr="00E71BE6">
        <w:rPr>
          <w:rFonts w:cs="Arial"/>
          <w:sz w:val="22"/>
          <w:szCs w:val="22"/>
        </w:rPr>
        <w:t>Les documents doivent être fournis sous la forme d’originaux, de photocopies ou de versions scannées (montrant les cachets légaux, signatur</w:t>
      </w:r>
      <w:r w:rsidR="00880DE5" w:rsidRPr="00E71BE6">
        <w:rPr>
          <w:rFonts w:cs="Arial"/>
          <w:sz w:val="22"/>
          <w:szCs w:val="22"/>
        </w:rPr>
        <w:t xml:space="preserve">es et dates) de ces originaux. </w:t>
      </w:r>
    </w:p>
    <w:p w14:paraId="2BF1F793" w14:textId="36ADCF19" w:rsidR="00E8150A" w:rsidRPr="00E71BE6" w:rsidRDefault="00E8150A" w:rsidP="0023486B">
      <w:pPr>
        <w:tabs>
          <w:tab w:val="left" w:pos="1417"/>
          <w:tab w:val="left" w:pos="2126"/>
          <w:tab w:val="left" w:pos="2835"/>
        </w:tabs>
        <w:spacing w:after="120" w:line="276" w:lineRule="auto"/>
        <w:jc w:val="both"/>
        <w:rPr>
          <w:rFonts w:cs="Arial"/>
          <w:sz w:val="22"/>
          <w:szCs w:val="22"/>
        </w:rPr>
      </w:pPr>
      <w:r w:rsidRPr="00E71BE6">
        <w:rPr>
          <w:rFonts w:cs="Arial"/>
          <w:sz w:val="22"/>
          <w:szCs w:val="22"/>
        </w:rPr>
        <w:t xml:space="preserve">Lorsque de tels documents ne sont pas rédigés </w:t>
      </w:r>
      <w:r w:rsidR="00B40115" w:rsidRPr="00E71BE6">
        <w:rPr>
          <w:rFonts w:cs="Arial"/>
          <w:sz w:val="22"/>
          <w:szCs w:val="22"/>
        </w:rPr>
        <w:t>en français</w:t>
      </w:r>
      <w:r w:rsidRPr="00E71BE6">
        <w:rPr>
          <w:rFonts w:cs="Arial"/>
          <w:sz w:val="22"/>
          <w:szCs w:val="22"/>
        </w:rPr>
        <w:t xml:space="preserve">, une traduction en </w:t>
      </w:r>
      <w:r w:rsidR="00880DE5" w:rsidRPr="00E71BE6">
        <w:rPr>
          <w:rFonts w:cs="Arial"/>
          <w:sz w:val="22"/>
          <w:szCs w:val="22"/>
        </w:rPr>
        <w:t xml:space="preserve">français </w:t>
      </w:r>
      <w:r w:rsidRPr="00E71BE6">
        <w:rPr>
          <w:rFonts w:cs="Arial"/>
          <w:sz w:val="22"/>
          <w:szCs w:val="22"/>
        </w:rPr>
        <w:t xml:space="preserve">des parties pertinentes du document prouvant l’éligibilité du demandeur chef de file et, s’il y a lieu, des </w:t>
      </w:r>
      <w:r w:rsidR="006A044D" w:rsidRPr="00E71BE6">
        <w:rPr>
          <w:rFonts w:cs="Arial"/>
          <w:sz w:val="22"/>
          <w:szCs w:val="22"/>
        </w:rPr>
        <w:t>partenaires</w:t>
      </w:r>
      <w:r w:rsidRPr="00E71BE6">
        <w:rPr>
          <w:rFonts w:cs="Arial"/>
          <w:sz w:val="22"/>
          <w:szCs w:val="22"/>
        </w:rPr>
        <w:t xml:space="preserve"> doit être jointe pour l’analyse de la demande.</w:t>
      </w:r>
    </w:p>
    <w:p w14:paraId="7CB39FD6" w14:textId="79698717" w:rsidR="00E8150A" w:rsidRPr="00E71BE6" w:rsidRDefault="00E8150A" w:rsidP="0023486B">
      <w:pPr>
        <w:pStyle w:val="Listepuces"/>
        <w:spacing w:line="276" w:lineRule="auto"/>
        <w:rPr>
          <w:rFonts w:ascii="Arial" w:hAnsi="Arial" w:cs="Arial"/>
          <w:lang w:val="fr-FR"/>
        </w:rPr>
      </w:pPr>
      <w:r w:rsidRPr="00E71BE6">
        <w:rPr>
          <w:rFonts w:ascii="Arial" w:hAnsi="Arial" w:cs="Arial"/>
          <w:lang w:val="fr-FR"/>
        </w:rPr>
        <w:t xml:space="preserve">Lorsque ces documents sont rédigés dans une langue autre que </w:t>
      </w:r>
      <w:r w:rsidR="00880DE5" w:rsidRPr="00E71BE6">
        <w:rPr>
          <w:rFonts w:ascii="Arial" w:hAnsi="Arial" w:cs="Arial"/>
          <w:lang w:val="fr-FR"/>
        </w:rPr>
        <w:t xml:space="preserve">le français, </w:t>
      </w:r>
      <w:r w:rsidRPr="00E71BE6">
        <w:rPr>
          <w:rFonts w:ascii="Arial" w:hAnsi="Arial" w:cs="Arial"/>
          <w:lang w:val="fr-FR"/>
        </w:rPr>
        <w:t xml:space="preserve">il est </w:t>
      </w:r>
      <w:r w:rsidRPr="00E71BE6">
        <w:rPr>
          <w:rFonts w:ascii="Arial" w:hAnsi="Arial" w:cs="Arial"/>
          <w:b/>
          <w:lang w:val="fr-FR"/>
        </w:rPr>
        <w:t>fortement</w:t>
      </w:r>
      <w:r w:rsidRPr="00E71BE6">
        <w:rPr>
          <w:rFonts w:ascii="Arial" w:hAnsi="Arial" w:cs="Arial"/>
          <w:lang w:val="fr-FR"/>
        </w:rPr>
        <w:t xml:space="preserve"> recommandé, de manière à faciliter l’évaluation, de fournir une traduction en </w:t>
      </w:r>
      <w:r w:rsidR="006C62BE" w:rsidRPr="00E71BE6">
        <w:rPr>
          <w:rFonts w:ascii="Arial" w:hAnsi="Arial" w:cs="Arial"/>
          <w:lang w:val="fr-FR"/>
        </w:rPr>
        <w:t>français</w:t>
      </w:r>
      <w:r w:rsidRPr="00E71BE6">
        <w:rPr>
          <w:rFonts w:ascii="Arial" w:hAnsi="Arial" w:cs="Arial"/>
          <w:lang w:val="fr-FR"/>
        </w:rPr>
        <w:t xml:space="preserve"> des parties pertinentes des documents prouvant l’éligibilité du demandeur chef de file et, s’il y a lieu, des </w:t>
      </w:r>
      <w:r w:rsidR="006A044D" w:rsidRPr="00E71BE6">
        <w:rPr>
          <w:rFonts w:ascii="Arial" w:hAnsi="Arial" w:cs="Arial"/>
          <w:lang w:val="fr-FR"/>
        </w:rPr>
        <w:t>partenaires</w:t>
      </w:r>
      <w:r w:rsidRPr="00E71BE6">
        <w:rPr>
          <w:rFonts w:ascii="Arial" w:hAnsi="Arial" w:cs="Arial"/>
          <w:lang w:val="fr-FR"/>
        </w:rPr>
        <w:t>.</w:t>
      </w:r>
    </w:p>
    <w:p w14:paraId="1207C1FE" w14:textId="7DE77C0D" w:rsidR="00E8150A" w:rsidRPr="00E71BE6" w:rsidRDefault="00E8150A" w:rsidP="0023486B">
      <w:pPr>
        <w:pStyle w:val="Listepuces"/>
        <w:spacing w:line="276" w:lineRule="auto"/>
        <w:rPr>
          <w:rFonts w:ascii="Arial" w:hAnsi="Arial" w:cs="Arial"/>
          <w:lang w:val="fr-FR"/>
        </w:rPr>
      </w:pPr>
      <w:r w:rsidRPr="00E71BE6">
        <w:rPr>
          <w:rFonts w:ascii="Arial" w:hAnsi="Arial" w:cs="Arial"/>
          <w:lang w:val="fr-FR"/>
        </w:rPr>
        <w:t xml:space="preserve">Si les pièces justificatives mentionnées ci-dessus ne sont pas fournies avant la date limite fixée dans la demande de soumission des pièces justificatives envoyée par </w:t>
      </w:r>
      <w:r w:rsidR="0031759E" w:rsidRPr="00E71BE6">
        <w:rPr>
          <w:rFonts w:ascii="Arial" w:hAnsi="Arial" w:cs="Arial"/>
          <w:lang w:val="fr-FR"/>
        </w:rPr>
        <w:t>Expertise France</w:t>
      </w:r>
      <w:r w:rsidRPr="00E71BE6">
        <w:rPr>
          <w:rFonts w:ascii="Arial" w:hAnsi="Arial" w:cs="Arial"/>
          <w:lang w:val="fr-FR"/>
        </w:rPr>
        <w:t xml:space="preserve"> au demandeur chef de file, la demande pourra être rejetée.</w:t>
      </w:r>
    </w:p>
    <w:p w14:paraId="4EA9DA74" w14:textId="6B18929C" w:rsidR="00E8150A" w:rsidRPr="00E71BE6" w:rsidRDefault="00E8150A" w:rsidP="0023486B">
      <w:pPr>
        <w:pStyle w:val="Listepuces"/>
        <w:spacing w:line="276" w:lineRule="auto"/>
        <w:rPr>
          <w:rFonts w:ascii="Arial" w:hAnsi="Arial" w:cs="Arial"/>
          <w:lang w:val="fr-FR"/>
        </w:rPr>
      </w:pPr>
      <w:r w:rsidRPr="00E71BE6">
        <w:rPr>
          <w:rFonts w:ascii="Arial" w:hAnsi="Arial" w:cs="Arial"/>
          <w:lang w:val="fr-FR"/>
        </w:rPr>
        <w:t xml:space="preserve">Après vérification des pièces justificatives, le comité d'évaluation fera une recommandation finale </w:t>
      </w:r>
      <w:r w:rsidR="00A67AF0" w:rsidRPr="00E71BE6">
        <w:rPr>
          <w:rFonts w:ascii="Arial" w:hAnsi="Arial" w:cs="Arial"/>
          <w:lang w:val="fr-FR"/>
        </w:rPr>
        <w:t>au</w:t>
      </w:r>
      <w:r w:rsidRPr="00E71BE6">
        <w:rPr>
          <w:rFonts w:ascii="Arial" w:hAnsi="Arial" w:cs="Arial"/>
          <w:lang w:val="fr-FR"/>
        </w:rPr>
        <w:t xml:space="preserve"> </w:t>
      </w:r>
      <w:r w:rsidR="00B40115" w:rsidRPr="00E71BE6">
        <w:rPr>
          <w:rFonts w:ascii="Arial" w:hAnsi="Arial" w:cs="Arial"/>
          <w:lang w:val="fr-FR"/>
        </w:rPr>
        <w:t>Directeur général d’</w:t>
      </w:r>
      <w:r w:rsidR="0031759E" w:rsidRPr="00E71BE6">
        <w:rPr>
          <w:rFonts w:ascii="Arial" w:hAnsi="Arial" w:cs="Arial"/>
          <w:lang w:val="fr-FR"/>
        </w:rPr>
        <w:t xml:space="preserve">Expertise </w:t>
      </w:r>
      <w:r w:rsidR="00B40115" w:rsidRPr="00E71BE6">
        <w:rPr>
          <w:rFonts w:ascii="Arial" w:hAnsi="Arial" w:cs="Arial"/>
          <w:lang w:val="fr-FR"/>
        </w:rPr>
        <w:t>France ou son délégataire</w:t>
      </w:r>
      <w:r w:rsidRPr="00E71BE6">
        <w:rPr>
          <w:rFonts w:ascii="Arial" w:hAnsi="Arial" w:cs="Arial"/>
          <w:lang w:val="fr-FR"/>
        </w:rPr>
        <w:t>, qui décidera de l'attribution des subventions.</w:t>
      </w:r>
    </w:p>
    <w:p w14:paraId="444904CF" w14:textId="6A5E6DB7" w:rsidR="00E8150A" w:rsidRPr="0023333B" w:rsidRDefault="00E8150A" w:rsidP="005816CF">
      <w:pPr>
        <w:pStyle w:val="AP-Titre"/>
        <w:numPr>
          <w:ilvl w:val="1"/>
          <w:numId w:val="55"/>
        </w:numPr>
        <w:ind w:left="567" w:hanging="567"/>
      </w:pPr>
      <w:bookmarkStart w:id="108" w:name="_Toc149662553"/>
      <w:bookmarkStart w:id="109" w:name="_Toc149922606"/>
      <w:bookmarkStart w:id="110" w:name="_Toc150956286"/>
      <w:r w:rsidRPr="0023333B">
        <w:t>Notification de la décision d</w:t>
      </w:r>
      <w:r w:rsidR="00E4098B" w:rsidRPr="0023333B">
        <w:t>’</w:t>
      </w:r>
      <w:r w:rsidR="0031759E" w:rsidRPr="0023333B">
        <w:t>Expertise France</w:t>
      </w:r>
      <w:bookmarkEnd w:id="108"/>
      <w:bookmarkEnd w:id="109"/>
      <w:bookmarkEnd w:id="110"/>
      <w:r w:rsidRPr="0023333B">
        <w:t xml:space="preserve"> </w:t>
      </w:r>
    </w:p>
    <w:p w14:paraId="41F5D6DE" w14:textId="436C1AB5" w:rsidR="00F805DB" w:rsidRPr="0023333B" w:rsidRDefault="00F805DB" w:rsidP="0023486B">
      <w:pPr>
        <w:pStyle w:val="Text1"/>
        <w:spacing w:after="120" w:line="276" w:lineRule="auto"/>
        <w:ind w:left="0"/>
        <w:rPr>
          <w:rFonts w:ascii="Arial" w:hAnsi="Arial" w:cs="Arial"/>
          <w:b/>
          <w:sz w:val="22"/>
          <w:szCs w:val="22"/>
        </w:rPr>
      </w:pPr>
      <w:r w:rsidRPr="0023333B">
        <w:rPr>
          <w:rFonts w:ascii="Arial" w:hAnsi="Arial" w:cs="Arial"/>
          <w:b/>
          <w:sz w:val="22"/>
          <w:szCs w:val="22"/>
        </w:rPr>
        <w:t xml:space="preserve">Contenu de la décision </w:t>
      </w:r>
    </w:p>
    <w:p w14:paraId="7DAB6073" w14:textId="7847FD11" w:rsidR="00E8150A" w:rsidRPr="0023333B" w:rsidRDefault="00E8150A" w:rsidP="0023486B">
      <w:pPr>
        <w:pStyle w:val="Text1"/>
        <w:spacing w:after="120" w:line="276" w:lineRule="auto"/>
        <w:ind w:left="0"/>
        <w:rPr>
          <w:rFonts w:ascii="Arial" w:hAnsi="Arial" w:cs="Arial"/>
          <w:sz w:val="22"/>
          <w:szCs w:val="22"/>
        </w:rPr>
      </w:pPr>
      <w:r w:rsidRPr="0023333B">
        <w:rPr>
          <w:rFonts w:ascii="Arial" w:hAnsi="Arial" w:cs="Arial"/>
          <w:sz w:val="22"/>
          <w:szCs w:val="22"/>
        </w:rPr>
        <w:t xml:space="preserve">Les demandeurs chefs de file seront avisés par écrit de la décision prise par </w:t>
      </w:r>
      <w:r w:rsidR="0031759E" w:rsidRPr="0023333B">
        <w:rPr>
          <w:rFonts w:ascii="Arial" w:hAnsi="Arial" w:cs="Arial"/>
          <w:sz w:val="22"/>
          <w:szCs w:val="22"/>
        </w:rPr>
        <w:t>Expertise France</w:t>
      </w:r>
      <w:r w:rsidRPr="0023333B">
        <w:rPr>
          <w:rFonts w:ascii="Arial" w:hAnsi="Arial" w:cs="Arial"/>
          <w:sz w:val="22"/>
          <w:szCs w:val="22"/>
        </w:rPr>
        <w:t xml:space="preserve"> au sujet de leur demande et, en cas de rejet, des raisons de cette décision négative.</w:t>
      </w:r>
    </w:p>
    <w:p w14:paraId="7F885F88" w14:textId="3443B57A" w:rsidR="00A67AF0" w:rsidRPr="0023333B" w:rsidRDefault="00A67AF0" w:rsidP="0023486B">
      <w:pPr>
        <w:spacing w:after="120" w:line="276" w:lineRule="auto"/>
        <w:jc w:val="both"/>
        <w:rPr>
          <w:rFonts w:eastAsia="Lato" w:cs="Arial"/>
          <w:sz w:val="22"/>
        </w:rPr>
      </w:pPr>
      <w:r w:rsidRPr="0023333B">
        <w:rPr>
          <w:rFonts w:eastAsia="Lato" w:cs="Arial"/>
          <w:color w:val="000000"/>
          <w:sz w:val="22"/>
        </w:rPr>
        <w:t xml:space="preserve">Si un demandeur s’estime </w:t>
      </w:r>
      <w:proofErr w:type="gramStart"/>
      <w:r w:rsidRPr="0023333B">
        <w:rPr>
          <w:rFonts w:eastAsia="Lato" w:cs="Arial"/>
          <w:color w:val="000000"/>
          <w:sz w:val="22"/>
        </w:rPr>
        <w:t>lésé</w:t>
      </w:r>
      <w:proofErr w:type="gramEnd"/>
      <w:r w:rsidRPr="0023333B">
        <w:rPr>
          <w:rFonts w:eastAsia="Lato" w:cs="Arial"/>
          <w:color w:val="000000"/>
          <w:sz w:val="22"/>
        </w:rPr>
        <w:t xml:space="preserve"> par une erreur ou irrégularité commise dans le cadre d’une procédure d’appel à projets, il en réfère directement à Expertise France. Expertise France doit répondre dans un délai de 30 jours à compter de la date de réception de la plainte.</w:t>
      </w:r>
      <w:r w:rsidR="00F805DB" w:rsidRPr="0023333B">
        <w:rPr>
          <w:rFonts w:eastAsia="Lato" w:cs="Arial"/>
          <w:sz w:val="22"/>
        </w:rPr>
        <w:t xml:space="preserve"> </w:t>
      </w:r>
      <w:r w:rsidRPr="0023333B">
        <w:rPr>
          <w:rFonts w:eastAsia="Lato" w:cs="Arial"/>
          <w:sz w:val="22"/>
        </w:rPr>
        <w:t xml:space="preserve">Par ailleurs, si la réponse d’Expertise France ne satisfait pas le demandeur, il peut introduire, dans un délai de deux mois suivant la notification de la décision le concernant, un recours auprès du Greffe du Tribunal administratif de Paris, 7 rue de Jouy, 75004 Paris - </w:t>
      </w:r>
      <w:hyperlink r:id="rId13">
        <w:r w:rsidRPr="0023333B">
          <w:rPr>
            <w:rFonts w:eastAsia="Lato" w:cs="Arial"/>
            <w:color w:val="0000FF"/>
            <w:sz w:val="22"/>
            <w:u w:val="single"/>
          </w:rPr>
          <w:t>http://paris.tribunal-administratif.fr/</w:t>
        </w:r>
      </w:hyperlink>
      <w:r w:rsidRPr="0023333B">
        <w:rPr>
          <w:rFonts w:eastAsia="Lato" w:cs="Arial"/>
          <w:sz w:val="22"/>
        </w:rPr>
        <w:t>.</w:t>
      </w:r>
    </w:p>
    <w:p w14:paraId="62B9F2D9" w14:textId="2495D97F" w:rsidR="00F805DB" w:rsidRPr="0023333B" w:rsidRDefault="00F805DB" w:rsidP="0023486B">
      <w:pPr>
        <w:pStyle w:val="Text1"/>
        <w:spacing w:before="240" w:after="120" w:line="276" w:lineRule="auto"/>
        <w:ind w:left="0"/>
        <w:rPr>
          <w:rFonts w:ascii="Arial" w:hAnsi="Arial" w:cs="Arial"/>
          <w:b/>
          <w:sz w:val="22"/>
          <w:szCs w:val="22"/>
        </w:rPr>
      </w:pPr>
      <w:r w:rsidRPr="0023333B">
        <w:rPr>
          <w:rFonts w:ascii="Arial" w:hAnsi="Arial" w:cs="Arial"/>
          <w:b/>
          <w:sz w:val="22"/>
          <w:szCs w:val="22"/>
        </w:rPr>
        <w:t>Calendrier indicatif</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5103"/>
        <w:gridCol w:w="2977"/>
        <w:gridCol w:w="1701"/>
      </w:tblGrid>
      <w:tr w:rsidR="001F2310" w:rsidRPr="0023333B" w14:paraId="76DA7AA0" w14:textId="77777777" w:rsidTr="007E20DB">
        <w:tc>
          <w:tcPr>
            <w:tcW w:w="5103" w:type="dxa"/>
            <w:tcBorders>
              <w:bottom w:val="nil"/>
            </w:tcBorders>
          </w:tcPr>
          <w:p w14:paraId="1495EB87" w14:textId="77777777" w:rsidR="001F2310" w:rsidRPr="0023333B" w:rsidRDefault="001F2310" w:rsidP="007E20DB">
            <w:pPr>
              <w:spacing w:line="276" w:lineRule="auto"/>
              <w:rPr>
                <w:rFonts w:cs="Arial"/>
                <w:sz w:val="22"/>
                <w:szCs w:val="22"/>
              </w:rPr>
            </w:pPr>
          </w:p>
        </w:tc>
        <w:tc>
          <w:tcPr>
            <w:tcW w:w="2977" w:type="dxa"/>
            <w:shd w:val="pct10" w:color="auto" w:fill="FFFFFF"/>
          </w:tcPr>
          <w:p w14:paraId="56796964" w14:textId="77777777" w:rsidR="001F2310" w:rsidRPr="0023333B" w:rsidRDefault="001F2310" w:rsidP="007E20DB">
            <w:pPr>
              <w:spacing w:line="276" w:lineRule="auto"/>
              <w:jc w:val="center"/>
              <w:rPr>
                <w:rFonts w:cs="Arial"/>
                <w:b/>
                <w:sz w:val="22"/>
                <w:szCs w:val="22"/>
              </w:rPr>
            </w:pPr>
            <w:r w:rsidRPr="0023333B">
              <w:rPr>
                <w:rFonts w:cs="Arial"/>
                <w:b/>
                <w:sz w:val="22"/>
                <w:szCs w:val="22"/>
              </w:rPr>
              <w:t>DATE</w:t>
            </w:r>
          </w:p>
        </w:tc>
        <w:tc>
          <w:tcPr>
            <w:tcW w:w="1701" w:type="dxa"/>
            <w:tcBorders>
              <w:bottom w:val="nil"/>
            </w:tcBorders>
            <w:shd w:val="pct10" w:color="auto" w:fill="FFFFFF"/>
          </w:tcPr>
          <w:p w14:paraId="0ACD08E2" w14:textId="77777777" w:rsidR="001F2310" w:rsidRPr="0023333B" w:rsidRDefault="001F2310" w:rsidP="007E20DB">
            <w:pPr>
              <w:spacing w:line="276" w:lineRule="auto"/>
              <w:jc w:val="center"/>
              <w:rPr>
                <w:rFonts w:cs="Arial"/>
                <w:b/>
                <w:sz w:val="22"/>
                <w:szCs w:val="22"/>
              </w:rPr>
            </w:pPr>
            <w:r w:rsidRPr="0023333B">
              <w:rPr>
                <w:rFonts w:cs="Arial"/>
                <w:b/>
                <w:sz w:val="22"/>
                <w:szCs w:val="22"/>
              </w:rPr>
              <w:t>HEURE</w:t>
            </w:r>
          </w:p>
        </w:tc>
      </w:tr>
      <w:tr w:rsidR="001F2310" w:rsidRPr="0023333B" w14:paraId="48E7E3B1" w14:textId="77777777" w:rsidTr="007E20DB">
        <w:tc>
          <w:tcPr>
            <w:tcW w:w="5103" w:type="dxa"/>
            <w:shd w:val="pct10" w:color="auto" w:fill="FFFFFF"/>
          </w:tcPr>
          <w:p w14:paraId="369F32A1" w14:textId="77777777" w:rsidR="001F2310" w:rsidRPr="0023333B" w:rsidRDefault="001F2310" w:rsidP="007E20DB">
            <w:pPr>
              <w:spacing w:line="276" w:lineRule="auto"/>
              <w:rPr>
                <w:rFonts w:cs="Arial"/>
                <w:b/>
                <w:sz w:val="22"/>
                <w:szCs w:val="22"/>
              </w:rPr>
            </w:pPr>
            <w:r w:rsidRPr="0023333B">
              <w:rPr>
                <w:rFonts w:cs="Arial"/>
                <w:b/>
                <w:sz w:val="22"/>
                <w:szCs w:val="22"/>
              </w:rPr>
              <w:t>1. Réunion d'information</w:t>
            </w:r>
          </w:p>
        </w:tc>
        <w:tc>
          <w:tcPr>
            <w:tcW w:w="2977" w:type="dxa"/>
          </w:tcPr>
          <w:p w14:paraId="1466108D" w14:textId="1B7A9E83" w:rsidR="001F2310" w:rsidRPr="00E71BE6" w:rsidRDefault="001F2310" w:rsidP="00A71A9A">
            <w:pPr>
              <w:spacing w:line="276" w:lineRule="auto"/>
              <w:jc w:val="center"/>
              <w:rPr>
                <w:rFonts w:cs="Arial"/>
                <w:sz w:val="22"/>
                <w:szCs w:val="22"/>
              </w:rPr>
            </w:pPr>
            <w:r w:rsidRPr="00E71BE6">
              <w:rPr>
                <w:rFonts w:cs="Arial"/>
                <w:sz w:val="22"/>
                <w:szCs w:val="22"/>
              </w:rPr>
              <w:t xml:space="preserve"> </w:t>
            </w:r>
            <w:r w:rsidR="0063128B" w:rsidRPr="00E71BE6">
              <w:rPr>
                <w:rFonts w:cs="Arial"/>
                <w:sz w:val="22"/>
                <w:szCs w:val="22"/>
              </w:rPr>
              <w:t xml:space="preserve">Le </w:t>
            </w:r>
            <w:r w:rsidR="00A71A9A" w:rsidRPr="00E71BE6">
              <w:rPr>
                <w:rFonts w:cs="Arial"/>
                <w:sz w:val="22"/>
                <w:szCs w:val="22"/>
              </w:rPr>
              <w:t>jeudi 11</w:t>
            </w:r>
            <w:r w:rsidRPr="00E71BE6">
              <w:rPr>
                <w:rFonts w:cs="Arial"/>
                <w:sz w:val="22"/>
                <w:szCs w:val="22"/>
              </w:rPr>
              <w:t xml:space="preserve"> janvier 2024 à Tunis</w:t>
            </w:r>
          </w:p>
        </w:tc>
        <w:tc>
          <w:tcPr>
            <w:tcW w:w="1701" w:type="dxa"/>
          </w:tcPr>
          <w:p w14:paraId="2A959E55" w14:textId="77777777" w:rsidR="001F2310" w:rsidRPr="00E71BE6" w:rsidRDefault="001F2310" w:rsidP="007E20DB">
            <w:pPr>
              <w:spacing w:line="276" w:lineRule="auto"/>
              <w:jc w:val="center"/>
              <w:rPr>
                <w:rFonts w:cs="Arial"/>
                <w:sz w:val="22"/>
                <w:szCs w:val="22"/>
              </w:rPr>
            </w:pPr>
            <w:r w:rsidRPr="00E71BE6">
              <w:rPr>
                <w:rFonts w:cs="Arial"/>
                <w:sz w:val="22"/>
                <w:szCs w:val="22"/>
              </w:rPr>
              <w:t>10h00</w:t>
            </w:r>
          </w:p>
        </w:tc>
      </w:tr>
      <w:tr w:rsidR="001F2310" w:rsidRPr="0023333B" w14:paraId="098EC2AE" w14:textId="77777777" w:rsidTr="007E20DB">
        <w:tc>
          <w:tcPr>
            <w:tcW w:w="5103" w:type="dxa"/>
            <w:shd w:val="pct10" w:color="auto" w:fill="FFFFFF"/>
          </w:tcPr>
          <w:p w14:paraId="0316DBB7" w14:textId="77777777" w:rsidR="001F2310" w:rsidRPr="0023333B" w:rsidRDefault="001F2310" w:rsidP="007E20DB">
            <w:pPr>
              <w:spacing w:line="276" w:lineRule="auto"/>
              <w:rPr>
                <w:rFonts w:cs="Arial"/>
                <w:b/>
                <w:sz w:val="22"/>
                <w:szCs w:val="22"/>
              </w:rPr>
            </w:pPr>
            <w:r w:rsidRPr="0023333B">
              <w:rPr>
                <w:rFonts w:cs="Arial"/>
                <w:b/>
                <w:sz w:val="22"/>
                <w:szCs w:val="22"/>
              </w:rPr>
              <w:t>2. Date limite pour les demandes d'éclaircissements à Expertise France</w:t>
            </w:r>
          </w:p>
        </w:tc>
        <w:tc>
          <w:tcPr>
            <w:tcW w:w="2977" w:type="dxa"/>
          </w:tcPr>
          <w:p w14:paraId="1EF7A9DD" w14:textId="2DCC2575"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lundi</w:t>
            </w:r>
            <w:r w:rsidRPr="00E71BE6">
              <w:rPr>
                <w:rFonts w:cs="Arial"/>
                <w:sz w:val="22"/>
                <w:szCs w:val="22"/>
              </w:rPr>
              <w:t xml:space="preserve"> 1</w:t>
            </w:r>
            <w:r w:rsidR="00B67BBA" w:rsidRPr="00E71BE6">
              <w:rPr>
                <w:rFonts w:cs="Arial"/>
                <w:sz w:val="22"/>
                <w:szCs w:val="22"/>
              </w:rPr>
              <w:t>5</w:t>
            </w:r>
            <w:r w:rsidRPr="00E71BE6">
              <w:rPr>
                <w:rFonts w:cs="Arial"/>
                <w:sz w:val="22"/>
                <w:szCs w:val="22"/>
              </w:rPr>
              <w:t xml:space="preserve"> janvier</w:t>
            </w:r>
            <w:r w:rsidR="00B67BBA" w:rsidRPr="00E71BE6">
              <w:rPr>
                <w:rFonts w:cs="Arial"/>
                <w:sz w:val="22"/>
                <w:szCs w:val="22"/>
              </w:rPr>
              <w:t xml:space="preserve"> 2024</w:t>
            </w:r>
          </w:p>
        </w:tc>
        <w:tc>
          <w:tcPr>
            <w:tcW w:w="1701" w:type="dxa"/>
          </w:tcPr>
          <w:p w14:paraId="1E3C477A" w14:textId="77777777" w:rsidR="001F2310" w:rsidRPr="00E71BE6" w:rsidRDefault="001F2310" w:rsidP="007E20DB">
            <w:pPr>
              <w:spacing w:line="276" w:lineRule="auto"/>
              <w:jc w:val="center"/>
              <w:rPr>
                <w:rFonts w:cs="Arial"/>
                <w:sz w:val="22"/>
                <w:szCs w:val="22"/>
              </w:rPr>
            </w:pPr>
            <w:r w:rsidRPr="00E71BE6">
              <w:rPr>
                <w:rFonts w:cs="Arial"/>
                <w:sz w:val="22"/>
                <w:szCs w:val="22"/>
              </w:rPr>
              <w:t>14h00</w:t>
            </w:r>
          </w:p>
        </w:tc>
      </w:tr>
      <w:tr w:rsidR="001F2310" w:rsidRPr="0023333B" w14:paraId="52D269F3" w14:textId="77777777" w:rsidTr="007E20DB">
        <w:tc>
          <w:tcPr>
            <w:tcW w:w="5103" w:type="dxa"/>
            <w:shd w:val="pct10" w:color="auto" w:fill="FFFFFF"/>
          </w:tcPr>
          <w:p w14:paraId="44CF38E5" w14:textId="77777777" w:rsidR="001F2310" w:rsidRPr="0023333B" w:rsidRDefault="001F2310" w:rsidP="007E20DB">
            <w:pPr>
              <w:spacing w:line="276" w:lineRule="auto"/>
              <w:rPr>
                <w:rFonts w:cs="Arial"/>
                <w:b/>
                <w:sz w:val="22"/>
                <w:szCs w:val="22"/>
              </w:rPr>
            </w:pPr>
            <w:r w:rsidRPr="0023333B">
              <w:rPr>
                <w:rFonts w:cs="Arial"/>
                <w:b/>
                <w:sz w:val="22"/>
                <w:szCs w:val="22"/>
              </w:rPr>
              <w:t>3. Dernière date à laquelle des éclaircissements sont donnés par Expertise France</w:t>
            </w:r>
          </w:p>
        </w:tc>
        <w:tc>
          <w:tcPr>
            <w:tcW w:w="2977" w:type="dxa"/>
          </w:tcPr>
          <w:p w14:paraId="5CC67F0F" w14:textId="58CAF545"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vendredi</w:t>
            </w:r>
            <w:r w:rsidRPr="00E71BE6">
              <w:rPr>
                <w:rFonts w:cs="Arial"/>
                <w:sz w:val="22"/>
                <w:szCs w:val="22"/>
              </w:rPr>
              <w:t xml:space="preserve"> 1</w:t>
            </w:r>
            <w:r w:rsidR="00B67BBA" w:rsidRPr="00E71BE6">
              <w:rPr>
                <w:rFonts w:cs="Arial"/>
                <w:sz w:val="22"/>
                <w:szCs w:val="22"/>
              </w:rPr>
              <w:t>9</w:t>
            </w:r>
            <w:r w:rsidRPr="00E71BE6">
              <w:rPr>
                <w:rFonts w:cs="Arial"/>
                <w:sz w:val="22"/>
                <w:szCs w:val="22"/>
              </w:rPr>
              <w:t xml:space="preserve"> janvier</w:t>
            </w:r>
            <w:r w:rsidR="00B67BBA" w:rsidRPr="00E71BE6">
              <w:rPr>
                <w:rFonts w:cs="Arial"/>
                <w:sz w:val="22"/>
                <w:szCs w:val="22"/>
              </w:rPr>
              <w:t xml:space="preserve"> 2024</w:t>
            </w:r>
          </w:p>
        </w:tc>
        <w:tc>
          <w:tcPr>
            <w:tcW w:w="1701" w:type="dxa"/>
          </w:tcPr>
          <w:p w14:paraId="4605426F" w14:textId="77777777" w:rsidR="001F2310" w:rsidRPr="00E71BE6" w:rsidRDefault="001F2310" w:rsidP="007E20DB">
            <w:pPr>
              <w:spacing w:line="276" w:lineRule="auto"/>
              <w:jc w:val="center"/>
              <w:rPr>
                <w:rFonts w:cs="Arial"/>
                <w:sz w:val="22"/>
                <w:szCs w:val="22"/>
              </w:rPr>
            </w:pPr>
            <w:r w:rsidRPr="00E71BE6">
              <w:rPr>
                <w:rFonts w:cs="Arial"/>
                <w:sz w:val="22"/>
                <w:szCs w:val="22"/>
              </w:rPr>
              <w:t>17h00</w:t>
            </w:r>
          </w:p>
        </w:tc>
      </w:tr>
      <w:tr w:rsidR="001F2310" w:rsidRPr="0023333B" w14:paraId="7D8E4B95" w14:textId="77777777" w:rsidTr="007E20DB">
        <w:tc>
          <w:tcPr>
            <w:tcW w:w="5103" w:type="dxa"/>
            <w:shd w:val="pct10" w:color="auto" w:fill="FFFFFF"/>
          </w:tcPr>
          <w:p w14:paraId="6D377002" w14:textId="77777777" w:rsidR="001F2310" w:rsidRPr="0023333B" w:rsidRDefault="001F2310" w:rsidP="007E20DB">
            <w:pPr>
              <w:spacing w:line="276" w:lineRule="auto"/>
              <w:rPr>
                <w:rFonts w:cs="Arial"/>
                <w:b/>
                <w:sz w:val="22"/>
                <w:szCs w:val="22"/>
              </w:rPr>
            </w:pPr>
            <w:r w:rsidRPr="0023333B">
              <w:rPr>
                <w:rFonts w:cs="Arial"/>
                <w:b/>
                <w:sz w:val="22"/>
                <w:szCs w:val="22"/>
              </w:rPr>
              <w:t>4. Date limite de soumission des notes succinctes de présentation</w:t>
            </w:r>
          </w:p>
        </w:tc>
        <w:tc>
          <w:tcPr>
            <w:tcW w:w="2977" w:type="dxa"/>
          </w:tcPr>
          <w:p w14:paraId="02D0E9AD" w14:textId="622B023C"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lundi</w:t>
            </w:r>
            <w:r w:rsidR="00593152" w:rsidRPr="00E71BE6">
              <w:rPr>
                <w:rFonts w:cs="Arial"/>
                <w:sz w:val="22"/>
                <w:szCs w:val="22"/>
              </w:rPr>
              <w:t xml:space="preserve"> </w:t>
            </w:r>
            <w:r w:rsidRPr="00E71BE6">
              <w:rPr>
                <w:rFonts w:cs="Arial"/>
                <w:sz w:val="22"/>
                <w:szCs w:val="22"/>
              </w:rPr>
              <w:t>2</w:t>
            </w:r>
            <w:r w:rsidR="00B67BBA" w:rsidRPr="00E71BE6">
              <w:rPr>
                <w:rFonts w:cs="Arial"/>
                <w:sz w:val="22"/>
                <w:szCs w:val="22"/>
              </w:rPr>
              <w:t>9</w:t>
            </w:r>
            <w:r w:rsidRPr="00E71BE6">
              <w:rPr>
                <w:rFonts w:cs="Arial"/>
                <w:sz w:val="22"/>
                <w:szCs w:val="22"/>
              </w:rPr>
              <w:t xml:space="preserve"> janvier 2024</w:t>
            </w:r>
          </w:p>
        </w:tc>
        <w:tc>
          <w:tcPr>
            <w:tcW w:w="1701" w:type="dxa"/>
          </w:tcPr>
          <w:p w14:paraId="23A14985" w14:textId="77777777" w:rsidR="001F2310" w:rsidRPr="00E71BE6" w:rsidRDefault="001F2310" w:rsidP="007E20DB">
            <w:pPr>
              <w:spacing w:line="276" w:lineRule="auto"/>
              <w:jc w:val="center"/>
              <w:rPr>
                <w:rFonts w:cs="Arial"/>
                <w:sz w:val="22"/>
                <w:szCs w:val="22"/>
              </w:rPr>
            </w:pPr>
            <w:r w:rsidRPr="00E71BE6">
              <w:rPr>
                <w:rFonts w:cs="Arial"/>
                <w:sz w:val="22"/>
                <w:szCs w:val="22"/>
              </w:rPr>
              <w:t>14h00</w:t>
            </w:r>
          </w:p>
        </w:tc>
      </w:tr>
      <w:tr w:rsidR="001F2310" w:rsidRPr="0023333B" w14:paraId="44DEE7DB" w14:textId="77777777" w:rsidTr="007E20DB">
        <w:tc>
          <w:tcPr>
            <w:tcW w:w="5103" w:type="dxa"/>
            <w:shd w:val="pct10" w:color="auto" w:fill="FFFFFF"/>
          </w:tcPr>
          <w:p w14:paraId="56F682EC" w14:textId="77777777" w:rsidR="001F2310" w:rsidRPr="0023333B" w:rsidRDefault="001F2310" w:rsidP="007E20DB">
            <w:pPr>
              <w:spacing w:line="276" w:lineRule="auto"/>
              <w:rPr>
                <w:rFonts w:cs="Arial"/>
                <w:b/>
                <w:sz w:val="22"/>
                <w:szCs w:val="22"/>
              </w:rPr>
            </w:pPr>
            <w:r w:rsidRPr="0023333B">
              <w:rPr>
                <w:rFonts w:cs="Arial"/>
                <w:b/>
                <w:sz w:val="22"/>
                <w:szCs w:val="22"/>
              </w:rPr>
              <w:t>5. Notification de sélection</w:t>
            </w:r>
          </w:p>
        </w:tc>
        <w:tc>
          <w:tcPr>
            <w:tcW w:w="2977" w:type="dxa"/>
          </w:tcPr>
          <w:p w14:paraId="4A0971DF" w14:textId="5761346D" w:rsidR="001F2310" w:rsidRPr="00E71BE6" w:rsidRDefault="001F2310" w:rsidP="00B67BBA">
            <w:pPr>
              <w:spacing w:line="276" w:lineRule="auto"/>
              <w:jc w:val="center"/>
              <w:rPr>
                <w:rFonts w:cs="Arial"/>
                <w:sz w:val="22"/>
                <w:szCs w:val="22"/>
              </w:rPr>
            </w:pPr>
            <w:r w:rsidRPr="00E71BE6">
              <w:rPr>
                <w:rFonts w:cs="Arial"/>
                <w:sz w:val="22"/>
                <w:szCs w:val="22"/>
              </w:rPr>
              <w:t xml:space="preserve">Du </w:t>
            </w:r>
            <w:r w:rsidR="00B67BBA" w:rsidRPr="00E71BE6">
              <w:rPr>
                <w:rFonts w:cs="Arial"/>
                <w:sz w:val="22"/>
                <w:szCs w:val="22"/>
              </w:rPr>
              <w:t>jeudi</w:t>
            </w:r>
            <w:r w:rsidRPr="00E71BE6">
              <w:rPr>
                <w:rFonts w:cs="Arial"/>
                <w:sz w:val="22"/>
                <w:szCs w:val="22"/>
              </w:rPr>
              <w:t xml:space="preserve"> </w:t>
            </w:r>
            <w:r w:rsidR="00B67BBA" w:rsidRPr="00E71BE6">
              <w:rPr>
                <w:rFonts w:cs="Arial"/>
                <w:sz w:val="22"/>
                <w:szCs w:val="22"/>
              </w:rPr>
              <w:t>22</w:t>
            </w:r>
            <w:r w:rsidRPr="00E71BE6">
              <w:rPr>
                <w:rFonts w:cs="Arial"/>
                <w:sz w:val="22"/>
                <w:szCs w:val="22"/>
              </w:rPr>
              <w:t xml:space="preserve"> au vendredi 23 février 2024</w:t>
            </w:r>
          </w:p>
        </w:tc>
        <w:tc>
          <w:tcPr>
            <w:tcW w:w="1701" w:type="dxa"/>
          </w:tcPr>
          <w:p w14:paraId="6762658E" w14:textId="77777777" w:rsidR="001F2310" w:rsidRPr="00E71BE6" w:rsidRDefault="001F2310" w:rsidP="007E20DB">
            <w:pPr>
              <w:spacing w:line="276" w:lineRule="auto"/>
              <w:jc w:val="center"/>
              <w:rPr>
                <w:rFonts w:cs="Arial"/>
                <w:sz w:val="22"/>
                <w:szCs w:val="22"/>
              </w:rPr>
            </w:pPr>
            <w:r w:rsidRPr="00E71BE6">
              <w:rPr>
                <w:rFonts w:cs="Arial"/>
                <w:sz w:val="22"/>
                <w:szCs w:val="22"/>
              </w:rPr>
              <w:t>-</w:t>
            </w:r>
          </w:p>
        </w:tc>
      </w:tr>
      <w:tr w:rsidR="001F2310" w:rsidRPr="0023333B" w14:paraId="24B89039" w14:textId="77777777" w:rsidTr="007E20DB">
        <w:tc>
          <w:tcPr>
            <w:tcW w:w="5103" w:type="dxa"/>
            <w:shd w:val="pct10" w:color="auto" w:fill="FFFFFF"/>
          </w:tcPr>
          <w:p w14:paraId="36718C49" w14:textId="77777777" w:rsidR="001F2310" w:rsidRPr="0023333B" w:rsidRDefault="001F2310" w:rsidP="007E20DB">
            <w:pPr>
              <w:spacing w:line="276" w:lineRule="auto"/>
              <w:rPr>
                <w:rFonts w:cs="Arial"/>
                <w:b/>
                <w:sz w:val="22"/>
                <w:szCs w:val="22"/>
              </w:rPr>
            </w:pPr>
            <w:r w:rsidRPr="0023333B">
              <w:rPr>
                <w:rFonts w:cs="Arial"/>
                <w:b/>
                <w:sz w:val="22"/>
                <w:szCs w:val="22"/>
              </w:rPr>
              <w:t>6. Participation des demandeurs sélectionnés à la formation collective « boot camp »</w:t>
            </w:r>
          </w:p>
        </w:tc>
        <w:tc>
          <w:tcPr>
            <w:tcW w:w="2977" w:type="dxa"/>
          </w:tcPr>
          <w:p w14:paraId="3D1F8A30" w14:textId="77777777" w:rsidR="001F2310" w:rsidRPr="00E71BE6" w:rsidRDefault="001F2310" w:rsidP="007E20DB">
            <w:pPr>
              <w:spacing w:line="276" w:lineRule="auto"/>
              <w:jc w:val="center"/>
              <w:rPr>
                <w:rFonts w:cs="Arial"/>
                <w:sz w:val="22"/>
                <w:szCs w:val="22"/>
              </w:rPr>
            </w:pPr>
            <w:r w:rsidRPr="00E71BE6">
              <w:rPr>
                <w:rFonts w:cs="Arial"/>
                <w:sz w:val="22"/>
                <w:szCs w:val="22"/>
              </w:rPr>
              <w:t>Du mardi 05 au jeudi 07 mars 2024</w:t>
            </w:r>
          </w:p>
        </w:tc>
        <w:tc>
          <w:tcPr>
            <w:tcW w:w="1701" w:type="dxa"/>
          </w:tcPr>
          <w:p w14:paraId="7E0519B7" w14:textId="77777777" w:rsidR="001F2310" w:rsidRPr="00E71BE6" w:rsidRDefault="001F2310" w:rsidP="007E20DB">
            <w:pPr>
              <w:spacing w:line="276" w:lineRule="auto"/>
              <w:jc w:val="center"/>
              <w:rPr>
                <w:rFonts w:cs="Arial"/>
                <w:sz w:val="22"/>
                <w:szCs w:val="22"/>
              </w:rPr>
            </w:pPr>
            <w:r w:rsidRPr="00E71BE6">
              <w:rPr>
                <w:rFonts w:cs="Arial"/>
                <w:sz w:val="22"/>
                <w:szCs w:val="22"/>
              </w:rPr>
              <w:t>-</w:t>
            </w:r>
          </w:p>
        </w:tc>
      </w:tr>
      <w:tr w:rsidR="001F2310" w:rsidRPr="0023333B" w14:paraId="55B31D5B" w14:textId="77777777" w:rsidTr="007E20DB">
        <w:tc>
          <w:tcPr>
            <w:tcW w:w="5103" w:type="dxa"/>
            <w:shd w:val="pct10" w:color="auto" w:fill="FFFFFF"/>
          </w:tcPr>
          <w:p w14:paraId="57818F3B" w14:textId="77777777" w:rsidR="001F2310" w:rsidRPr="0023333B" w:rsidRDefault="001F2310" w:rsidP="007E20DB">
            <w:pPr>
              <w:spacing w:line="276" w:lineRule="auto"/>
              <w:rPr>
                <w:rFonts w:cs="Arial"/>
                <w:b/>
                <w:sz w:val="22"/>
                <w:szCs w:val="22"/>
              </w:rPr>
            </w:pPr>
            <w:r w:rsidRPr="0023333B">
              <w:rPr>
                <w:rFonts w:cs="Arial"/>
                <w:b/>
                <w:sz w:val="22"/>
                <w:szCs w:val="22"/>
              </w:rPr>
              <w:t>7. Date limite pour les demandes d'éclaircissements à Expertise France</w:t>
            </w:r>
          </w:p>
        </w:tc>
        <w:tc>
          <w:tcPr>
            <w:tcW w:w="2977" w:type="dxa"/>
          </w:tcPr>
          <w:p w14:paraId="2060B0F0" w14:textId="291A1B0F"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lundi 25</w:t>
            </w:r>
            <w:r w:rsidRPr="00E71BE6">
              <w:rPr>
                <w:rFonts w:cs="Arial"/>
                <w:sz w:val="22"/>
                <w:szCs w:val="22"/>
              </w:rPr>
              <w:t xml:space="preserve"> mars 2024</w:t>
            </w:r>
          </w:p>
        </w:tc>
        <w:tc>
          <w:tcPr>
            <w:tcW w:w="1701" w:type="dxa"/>
          </w:tcPr>
          <w:p w14:paraId="3870AD3F" w14:textId="77777777" w:rsidR="001F2310" w:rsidRPr="00E71BE6" w:rsidRDefault="001F2310" w:rsidP="007E20DB">
            <w:pPr>
              <w:spacing w:line="276" w:lineRule="auto"/>
              <w:jc w:val="center"/>
              <w:rPr>
                <w:rFonts w:cs="Arial"/>
                <w:sz w:val="22"/>
                <w:szCs w:val="22"/>
              </w:rPr>
            </w:pPr>
            <w:r w:rsidRPr="00E71BE6">
              <w:rPr>
                <w:rFonts w:cs="Arial"/>
                <w:sz w:val="22"/>
                <w:szCs w:val="22"/>
              </w:rPr>
              <w:t>14h00</w:t>
            </w:r>
          </w:p>
        </w:tc>
      </w:tr>
      <w:tr w:rsidR="001F2310" w:rsidRPr="0023333B" w14:paraId="3BCCCD2F" w14:textId="77777777" w:rsidTr="007E20DB">
        <w:tc>
          <w:tcPr>
            <w:tcW w:w="5103" w:type="dxa"/>
            <w:shd w:val="pct10" w:color="auto" w:fill="FFFFFF"/>
          </w:tcPr>
          <w:p w14:paraId="537A133C" w14:textId="77777777" w:rsidR="001F2310" w:rsidRPr="0023333B" w:rsidRDefault="001F2310" w:rsidP="007E20DB">
            <w:pPr>
              <w:spacing w:line="276" w:lineRule="auto"/>
              <w:rPr>
                <w:rFonts w:cs="Arial"/>
                <w:b/>
                <w:sz w:val="22"/>
                <w:szCs w:val="22"/>
              </w:rPr>
            </w:pPr>
            <w:r w:rsidRPr="0023333B">
              <w:rPr>
                <w:rFonts w:cs="Arial"/>
                <w:b/>
                <w:sz w:val="22"/>
                <w:szCs w:val="22"/>
              </w:rPr>
              <w:t>8. Dernière date à laquelle des éclaircissements sont donnés par Expertise France</w:t>
            </w:r>
          </w:p>
        </w:tc>
        <w:tc>
          <w:tcPr>
            <w:tcW w:w="2977" w:type="dxa"/>
          </w:tcPr>
          <w:p w14:paraId="0D40C336" w14:textId="4B5B5BDA"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vendredi</w:t>
            </w:r>
            <w:r w:rsidRPr="00E71BE6">
              <w:rPr>
                <w:rFonts w:cs="Arial"/>
                <w:sz w:val="22"/>
                <w:szCs w:val="22"/>
              </w:rPr>
              <w:t xml:space="preserve"> </w:t>
            </w:r>
            <w:r w:rsidR="00B67BBA" w:rsidRPr="00E71BE6">
              <w:rPr>
                <w:rFonts w:cs="Arial"/>
                <w:sz w:val="22"/>
                <w:szCs w:val="22"/>
              </w:rPr>
              <w:t>29</w:t>
            </w:r>
            <w:r w:rsidRPr="00E71BE6">
              <w:rPr>
                <w:rFonts w:cs="Arial"/>
                <w:sz w:val="22"/>
                <w:szCs w:val="22"/>
              </w:rPr>
              <w:t xml:space="preserve"> mars 2024</w:t>
            </w:r>
          </w:p>
        </w:tc>
        <w:tc>
          <w:tcPr>
            <w:tcW w:w="1701" w:type="dxa"/>
          </w:tcPr>
          <w:p w14:paraId="088D9D00" w14:textId="77777777" w:rsidR="001F2310" w:rsidRPr="00E71BE6" w:rsidRDefault="001F2310" w:rsidP="007E20DB">
            <w:pPr>
              <w:spacing w:line="276" w:lineRule="auto"/>
              <w:jc w:val="center"/>
              <w:rPr>
                <w:rFonts w:cs="Arial"/>
                <w:sz w:val="22"/>
                <w:szCs w:val="22"/>
              </w:rPr>
            </w:pPr>
            <w:r w:rsidRPr="00E71BE6">
              <w:rPr>
                <w:rFonts w:cs="Arial"/>
                <w:sz w:val="22"/>
                <w:szCs w:val="22"/>
              </w:rPr>
              <w:t>17h00</w:t>
            </w:r>
          </w:p>
        </w:tc>
      </w:tr>
      <w:tr w:rsidR="001F2310" w:rsidRPr="0023333B" w14:paraId="54AADF96" w14:textId="77777777" w:rsidTr="007E20DB">
        <w:tc>
          <w:tcPr>
            <w:tcW w:w="5103" w:type="dxa"/>
            <w:shd w:val="pct10" w:color="auto" w:fill="FFFFFF"/>
          </w:tcPr>
          <w:p w14:paraId="3AE86927" w14:textId="77777777" w:rsidR="001F2310" w:rsidRPr="0023333B" w:rsidRDefault="001F2310" w:rsidP="007E20DB">
            <w:pPr>
              <w:spacing w:line="276" w:lineRule="auto"/>
              <w:rPr>
                <w:rFonts w:cs="Arial"/>
                <w:b/>
                <w:sz w:val="22"/>
                <w:szCs w:val="22"/>
              </w:rPr>
            </w:pPr>
            <w:r w:rsidRPr="0023333B">
              <w:rPr>
                <w:rFonts w:cs="Arial"/>
                <w:b/>
                <w:sz w:val="22"/>
                <w:szCs w:val="22"/>
              </w:rPr>
              <w:t>9. Date limite de soumission de la demande complète</w:t>
            </w:r>
          </w:p>
        </w:tc>
        <w:tc>
          <w:tcPr>
            <w:tcW w:w="2977" w:type="dxa"/>
          </w:tcPr>
          <w:p w14:paraId="0116D849" w14:textId="386AA326"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lundi</w:t>
            </w:r>
            <w:r w:rsidRPr="00E71BE6">
              <w:rPr>
                <w:rFonts w:cs="Arial"/>
                <w:sz w:val="22"/>
                <w:szCs w:val="22"/>
              </w:rPr>
              <w:t xml:space="preserve"> 0</w:t>
            </w:r>
            <w:r w:rsidR="00B67BBA" w:rsidRPr="00E71BE6">
              <w:rPr>
                <w:rFonts w:cs="Arial"/>
                <w:sz w:val="22"/>
                <w:szCs w:val="22"/>
              </w:rPr>
              <w:t>8</w:t>
            </w:r>
            <w:r w:rsidRPr="00E71BE6">
              <w:rPr>
                <w:rFonts w:cs="Arial"/>
                <w:sz w:val="22"/>
                <w:szCs w:val="22"/>
              </w:rPr>
              <w:t xml:space="preserve"> avril 2024</w:t>
            </w:r>
          </w:p>
        </w:tc>
        <w:tc>
          <w:tcPr>
            <w:tcW w:w="1701" w:type="dxa"/>
          </w:tcPr>
          <w:p w14:paraId="64741733" w14:textId="77777777" w:rsidR="001F2310" w:rsidRPr="00E71BE6" w:rsidRDefault="001F2310" w:rsidP="007E20DB">
            <w:pPr>
              <w:spacing w:line="276" w:lineRule="auto"/>
              <w:jc w:val="center"/>
              <w:rPr>
                <w:rFonts w:cs="Arial"/>
                <w:sz w:val="22"/>
                <w:szCs w:val="22"/>
              </w:rPr>
            </w:pPr>
            <w:r w:rsidRPr="00E71BE6">
              <w:rPr>
                <w:rFonts w:cs="Arial"/>
                <w:sz w:val="22"/>
                <w:szCs w:val="22"/>
              </w:rPr>
              <w:t>14h00</w:t>
            </w:r>
          </w:p>
        </w:tc>
      </w:tr>
      <w:tr w:rsidR="001F2310" w:rsidRPr="0023333B" w14:paraId="46C65917" w14:textId="77777777" w:rsidTr="007E20DB">
        <w:tc>
          <w:tcPr>
            <w:tcW w:w="5103" w:type="dxa"/>
            <w:shd w:val="pct10" w:color="auto" w:fill="FFFFFF"/>
          </w:tcPr>
          <w:p w14:paraId="3A505D8D" w14:textId="77777777" w:rsidR="001F2310" w:rsidRPr="0023333B" w:rsidRDefault="001F2310" w:rsidP="007E20DB">
            <w:pPr>
              <w:spacing w:line="276" w:lineRule="auto"/>
              <w:rPr>
                <w:rFonts w:cs="Arial"/>
                <w:b/>
                <w:sz w:val="22"/>
                <w:szCs w:val="22"/>
              </w:rPr>
            </w:pPr>
            <w:r w:rsidRPr="0023333B">
              <w:rPr>
                <w:rFonts w:cs="Arial"/>
                <w:b/>
                <w:sz w:val="22"/>
                <w:szCs w:val="22"/>
              </w:rPr>
              <w:t>10. Pitch</w:t>
            </w:r>
          </w:p>
        </w:tc>
        <w:tc>
          <w:tcPr>
            <w:tcW w:w="2977" w:type="dxa"/>
          </w:tcPr>
          <w:p w14:paraId="3821BED1" w14:textId="02CBD713" w:rsidR="001F2310" w:rsidRPr="00E71BE6" w:rsidRDefault="00B67BBA" w:rsidP="00B67BBA">
            <w:pPr>
              <w:spacing w:line="276" w:lineRule="auto"/>
              <w:jc w:val="center"/>
              <w:rPr>
                <w:rFonts w:cs="Arial"/>
                <w:sz w:val="22"/>
                <w:szCs w:val="22"/>
              </w:rPr>
            </w:pPr>
            <w:r w:rsidRPr="00E71BE6">
              <w:rPr>
                <w:rFonts w:cs="Arial"/>
                <w:sz w:val="22"/>
                <w:szCs w:val="22"/>
              </w:rPr>
              <w:t>Le mardi</w:t>
            </w:r>
            <w:r w:rsidR="001F2310" w:rsidRPr="00E71BE6">
              <w:rPr>
                <w:rFonts w:cs="Arial"/>
                <w:sz w:val="22"/>
                <w:szCs w:val="22"/>
              </w:rPr>
              <w:t xml:space="preserve"> </w:t>
            </w:r>
            <w:r w:rsidRPr="00E71BE6">
              <w:rPr>
                <w:rFonts w:cs="Arial"/>
                <w:sz w:val="22"/>
                <w:szCs w:val="22"/>
              </w:rPr>
              <w:t>30 avril</w:t>
            </w:r>
            <w:r w:rsidR="001F2310" w:rsidRPr="00E71BE6">
              <w:rPr>
                <w:rFonts w:cs="Arial"/>
                <w:sz w:val="22"/>
                <w:szCs w:val="22"/>
              </w:rPr>
              <w:t xml:space="preserve"> 2024</w:t>
            </w:r>
          </w:p>
        </w:tc>
        <w:tc>
          <w:tcPr>
            <w:tcW w:w="1701" w:type="dxa"/>
          </w:tcPr>
          <w:p w14:paraId="01A2348B" w14:textId="77777777" w:rsidR="001F2310" w:rsidRPr="00E71BE6" w:rsidRDefault="001F2310" w:rsidP="007E20DB">
            <w:pPr>
              <w:spacing w:line="276" w:lineRule="auto"/>
              <w:jc w:val="center"/>
              <w:rPr>
                <w:rFonts w:cs="Arial"/>
                <w:sz w:val="22"/>
                <w:szCs w:val="22"/>
              </w:rPr>
            </w:pPr>
            <w:r w:rsidRPr="00E71BE6">
              <w:rPr>
                <w:rFonts w:cs="Arial"/>
                <w:sz w:val="22"/>
                <w:szCs w:val="22"/>
              </w:rPr>
              <w:t>-</w:t>
            </w:r>
          </w:p>
        </w:tc>
      </w:tr>
      <w:tr w:rsidR="001F2310" w:rsidRPr="0023333B" w14:paraId="7324EC44" w14:textId="77777777" w:rsidTr="007E20DB">
        <w:tc>
          <w:tcPr>
            <w:tcW w:w="5103" w:type="dxa"/>
            <w:shd w:val="pct10" w:color="auto" w:fill="FFFFFF"/>
          </w:tcPr>
          <w:p w14:paraId="4254A1B8" w14:textId="77777777" w:rsidR="001F2310" w:rsidRPr="0023333B" w:rsidRDefault="001F2310" w:rsidP="007E20DB">
            <w:pPr>
              <w:spacing w:line="276" w:lineRule="auto"/>
              <w:rPr>
                <w:rFonts w:cs="Arial"/>
                <w:b/>
                <w:sz w:val="22"/>
                <w:szCs w:val="22"/>
              </w:rPr>
            </w:pPr>
            <w:r w:rsidRPr="0023333B">
              <w:rPr>
                <w:rFonts w:cs="Arial"/>
                <w:b/>
                <w:sz w:val="22"/>
                <w:szCs w:val="22"/>
              </w:rPr>
              <w:t xml:space="preserve">11. Notification de l'attribution </w:t>
            </w:r>
          </w:p>
        </w:tc>
        <w:tc>
          <w:tcPr>
            <w:tcW w:w="2977" w:type="dxa"/>
          </w:tcPr>
          <w:p w14:paraId="43CCF765" w14:textId="77611DA3" w:rsidR="001F2310" w:rsidRPr="00E71BE6" w:rsidRDefault="001F2310" w:rsidP="00B67BBA">
            <w:pPr>
              <w:spacing w:line="276" w:lineRule="auto"/>
              <w:jc w:val="center"/>
              <w:rPr>
                <w:rFonts w:cs="Arial"/>
                <w:sz w:val="22"/>
                <w:szCs w:val="22"/>
              </w:rPr>
            </w:pPr>
            <w:r w:rsidRPr="00E71BE6">
              <w:rPr>
                <w:rFonts w:cs="Arial"/>
                <w:sz w:val="22"/>
                <w:szCs w:val="22"/>
              </w:rPr>
              <w:t xml:space="preserve">Du </w:t>
            </w:r>
            <w:r w:rsidR="00B67BBA" w:rsidRPr="00E71BE6">
              <w:rPr>
                <w:rFonts w:cs="Arial"/>
                <w:sz w:val="22"/>
                <w:szCs w:val="22"/>
              </w:rPr>
              <w:t>mardi</w:t>
            </w:r>
            <w:r w:rsidRPr="00E71BE6">
              <w:rPr>
                <w:rFonts w:cs="Arial"/>
                <w:sz w:val="22"/>
                <w:szCs w:val="22"/>
              </w:rPr>
              <w:t xml:space="preserve"> </w:t>
            </w:r>
            <w:r w:rsidR="00B67BBA" w:rsidRPr="00E71BE6">
              <w:rPr>
                <w:rFonts w:cs="Arial"/>
                <w:sz w:val="22"/>
                <w:szCs w:val="22"/>
              </w:rPr>
              <w:t>07</w:t>
            </w:r>
            <w:r w:rsidRPr="00E71BE6">
              <w:rPr>
                <w:rFonts w:cs="Arial"/>
                <w:sz w:val="22"/>
                <w:szCs w:val="22"/>
              </w:rPr>
              <w:t xml:space="preserve"> au </w:t>
            </w:r>
            <w:r w:rsidR="00B67BBA" w:rsidRPr="00E71BE6">
              <w:rPr>
                <w:rFonts w:cs="Arial"/>
                <w:sz w:val="22"/>
                <w:szCs w:val="22"/>
              </w:rPr>
              <w:t>mercredi</w:t>
            </w:r>
            <w:r w:rsidRPr="00E71BE6">
              <w:rPr>
                <w:rFonts w:cs="Arial"/>
                <w:sz w:val="22"/>
                <w:szCs w:val="22"/>
              </w:rPr>
              <w:t xml:space="preserve"> </w:t>
            </w:r>
            <w:r w:rsidR="00B67BBA" w:rsidRPr="00E71BE6">
              <w:rPr>
                <w:rFonts w:cs="Arial"/>
                <w:sz w:val="22"/>
                <w:szCs w:val="22"/>
              </w:rPr>
              <w:t>08</w:t>
            </w:r>
            <w:r w:rsidRPr="00E71BE6">
              <w:rPr>
                <w:rFonts w:cs="Arial"/>
                <w:sz w:val="22"/>
                <w:szCs w:val="22"/>
              </w:rPr>
              <w:t xml:space="preserve"> mai 2024</w:t>
            </w:r>
          </w:p>
        </w:tc>
        <w:tc>
          <w:tcPr>
            <w:tcW w:w="1701" w:type="dxa"/>
          </w:tcPr>
          <w:p w14:paraId="293BB895" w14:textId="77777777" w:rsidR="001F2310" w:rsidRPr="00E71BE6" w:rsidRDefault="001F2310" w:rsidP="007E20DB">
            <w:pPr>
              <w:spacing w:line="276" w:lineRule="auto"/>
              <w:jc w:val="center"/>
              <w:rPr>
                <w:rFonts w:cs="Arial"/>
                <w:sz w:val="22"/>
                <w:szCs w:val="22"/>
              </w:rPr>
            </w:pPr>
            <w:r w:rsidRPr="00E71BE6">
              <w:rPr>
                <w:rFonts w:cs="Arial"/>
                <w:sz w:val="22"/>
                <w:szCs w:val="22"/>
              </w:rPr>
              <w:t>-</w:t>
            </w:r>
          </w:p>
        </w:tc>
      </w:tr>
      <w:tr w:rsidR="001F2310" w:rsidRPr="0023333B" w14:paraId="0EBAD07F" w14:textId="77777777" w:rsidTr="007E20DB">
        <w:tc>
          <w:tcPr>
            <w:tcW w:w="5103" w:type="dxa"/>
            <w:shd w:val="pct10" w:color="auto" w:fill="FFFFFF"/>
          </w:tcPr>
          <w:p w14:paraId="6A88D91F" w14:textId="77777777" w:rsidR="001F2310" w:rsidRPr="0023333B" w:rsidRDefault="001F2310" w:rsidP="007E20DB">
            <w:pPr>
              <w:spacing w:line="276" w:lineRule="auto"/>
              <w:rPr>
                <w:rFonts w:cs="Arial"/>
                <w:b/>
                <w:sz w:val="22"/>
                <w:szCs w:val="22"/>
              </w:rPr>
            </w:pPr>
            <w:r w:rsidRPr="0023333B">
              <w:rPr>
                <w:rFonts w:cs="Arial"/>
                <w:b/>
                <w:sz w:val="22"/>
                <w:szCs w:val="22"/>
              </w:rPr>
              <w:t xml:space="preserve">12. Formation </w:t>
            </w:r>
          </w:p>
        </w:tc>
        <w:tc>
          <w:tcPr>
            <w:tcW w:w="2977" w:type="dxa"/>
          </w:tcPr>
          <w:p w14:paraId="1EFE742C" w14:textId="15E0F9F5" w:rsidR="001F2310" w:rsidRPr="00E71BE6" w:rsidRDefault="001F2310" w:rsidP="00B67BBA">
            <w:pPr>
              <w:spacing w:line="276" w:lineRule="auto"/>
              <w:jc w:val="center"/>
              <w:rPr>
                <w:rFonts w:cs="Arial"/>
                <w:sz w:val="22"/>
                <w:szCs w:val="22"/>
              </w:rPr>
            </w:pPr>
            <w:r w:rsidRPr="00E71BE6">
              <w:rPr>
                <w:rFonts w:cs="Arial"/>
                <w:sz w:val="22"/>
                <w:szCs w:val="22"/>
              </w:rPr>
              <w:t xml:space="preserve">Du mardi </w:t>
            </w:r>
            <w:r w:rsidR="00B67BBA" w:rsidRPr="00E71BE6">
              <w:rPr>
                <w:rFonts w:cs="Arial"/>
                <w:sz w:val="22"/>
                <w:szCs w:val="22"/>
              </w:rPr>
              <w:t>14</w:t>
            </w:r>
            <w:r w:rsidRPr="00E71BE6">
              <w:rPr>
                <w:rFonts w:cs="Arial"/>
                <w:sz w:val="22"/>
                <w:szCs w:val="22"/>
              </w:rPr>
              <w:t xml:space="preserve"> au jeudi </w:t>
            </w:r>
            <w:r w:rsidR="00B67BBA" w:rsidRPr="00E71BE6">
              <w:rPr>
                <w:rFonts w:cs="Arial"/>
                <w:sz w:val="22"/>
                <w:szCs w:val="22"/>
              </w:rPr>
              <w:t>16</w:t>
            </w:r>
            <w:r w:rsidRPr="00E71BE6">
              <w:rPr>
                <w:rFonts w:cs="Arial"/>
                <w:sz w:val="22"/>
                <w:szCs w:val="22"/>
              </w:rPr>
              <w:t xml:space="preserve"> mai 2024</w:t>
            </w:r>
          </w:p>
        </w:tc>
        <w:tc>
          <w:tcPr>
            <w:tcW w:w="1701" w:type="dxa"/>
          </w:tcPr>
          <w:p w14:paraId="22BB83C5" w14:textId="77777777" w:rsidR="001F2310" w:rsidRPr="00E71BE6" w:rsidRDefault="001F2310" w:rsidP="007E20DB">
            <w:pPr>
              <w:spacing w:line="276" w:lineRule="auto"/>
              <w:jc w:val="center"/>
              <w:rPr>
                <w:rFonts w:cs="Arial"/>
                <w:sz w:val="22"/>
                <w:szCs w:val="22"/>
              </w:rPr>
            </w:pPr>
            <w:r w:rsidRPr="00E71BE6">
              <w:rPr>
                <w:rFonts w:cs="Arial"/>
                <w:sz w:val="22"/>
                <w:szCs w:val="22"/>
              </w:rPr>
              <w:t>-</w:t>
            </w:r>
          </w:p>
        </w:tc>
      </w:tr>
      <w:tr w:rsidR="001F2310" w:rsidRPr="0023333B" w14:paraId="0731A0E5" w14:textId="77777777" w:rsidTr="007E20DB">
        <w:tc>
          <w:tcPr>
            <w:tcW w:w="5103" w:type="dxa"/>
            <w:shd w:val="pct10" w:color="auto" w:fill="FFFFFF"/>
          </w:tcPr>
          <w:p w14:paraId="2FDD46E5" w14:textId="77777777" w:rsidR="001F2310" w:rsidRPr="0023333B" w:rsidRDefault="001F2310" w:rsidP="007E20DB">
            <w:pPr>
              <w:spacing w:line="276" w:lineRule="auto"/>
              <w:rPr>
                <w:rFonts w:cs="Arial"/>
                <w:b/>
                <w:sz w:val="22"/>
                <w:szCs w:val="22"/>
              </w:rPr>
            </w:pPr>
            <w:r w:rsidRPr="0023333B">
              <w:rPr>
                <w:rFonts w:cs="Arial"/>
                <w:b/>
                <w:sz w:val="22"/>
                <w:szCs w:val="22"/>
              </w:rPr>
              <w:t>13. Evénement de lancement et signature du contrat</w:t>
            </w:r>
          </w:p>
        </w:tc>
        <w:tc>
          <w:tcPr>
            <w:tcW w:w="2977" w:type="dxa"/>
          </w:tcPr>
          <w:p w14:paraId="56F57FDA" w14:textId="4D15B86D" w:rsidR="001F2310" w:rsidRPr="00E71BE6" w:rsidRDefault="001F2310" w:rsidP="00B67BBA">
            <w:pPr>
              <w:spacing w:line="276" w:lineRule="auto"/>
              <w:jc w:val="center"/>
              <w:rPr>
                <w:rFonts w:cs="Arial"/>
                <w:sz w:val="22"/>
                <w:szCs w:val="22"/>
              </w:rPr>
            </w:pPr>
            <w:r w:rsidRPr="00E71BE6">
              <w:rPr>
                <w:rFonts w:cs="Arial"/>
                <w:sz w:val="22"/>
                <w:szCs w:val="22"/>
              </w:rPr>
              <w:t xml:space="preserve">Le </w:t>
            </w:r>
            <w:r w:rsidR="00B67BBA" w:rsidRPr="00E71BE6">
              <w:rPr>
                <w:rFonts w:cs="Arial"/>
                <w:sz w:val="22"/>
                <w:szCs w:val="22"/>
              </w:rPr>
              <w:t>17</w:t>
            </w:r>
            <w:r w:rsidRPr="00E71BE6">
              <w:rPr>
                <w:rFonts w:cs="Arial"/>
                <w:sz w:val="22"/>
                <w:szCs w:val="22"/>
              </w:rPr>
              <w:t xml:space="preserve"> mai 2024</w:t>
            </w:r>
          </w:p>
        </w:tc>
        <w:tc>
          <w:tcPr>
            <w:tcW w:w="1701" w:type="dxa"/>
          </w:tcPr>
          <w:p w14:paraId="2336C509" w14:textId="77777777" w:rsidR="001F2310" w:rsidRPr="00E71BE6" w:rsidRDefault="001F2310" w:rsidP="007E20DB">
            <w:pPr>
              <w:spacing w:line="276" w:lineRule="auto"/>
              <w:jc w:val="center"/>
              <w:rPr>
                <w:rFonts w:cs="Arial"/>
                <w:sz w:val="22"/>
                <w:szCs w:val="22"/>
              </w:rPr>
            </w:pPr>
            <w:r w:rsidRPr="00E71BE6">
              <w:rPr>
                <w:rFonts w:cs="Arial"/>
                <w:sz w:val="22"/>
                <w:szCs w:val="22"/>
              </w:rPr>
              <w:t>10h00</w:t>
            </w:r>
          </w:p>
        </w:tc>
      </w:tr>
    </w:tbl>
    <w:p w14:paraId="16EA4475" w14:textId="77777777" w:rsidR="00E8150A" w:rsidRPr="0023333B" w:rsidRDefault="00E8150A" w:rsidP="0023486B">
      <w:pPr>
        <w:pStyle w:val="Text1"/>
        <w:spacing w:after="0" w:line="276" w:lineRule="auto"/>
        <w:ind w:left="0"/>
        <w:rPr>
          <w:rFonts w:ascii="Arial" w:hAnsi="Arial" w:cs="Arial"/>
          <w:sz w:val="22"/>
          <w:szCs w:val="22"/>
        </w:rPr>
      </w:pPr>
    </w:p>
    <w:p w14:paraId="345106AF" w14:textId="01088782" w:rsidR="00E8150A" w:rsidRPr="0023333B" w:rsidRDefault="00E8150A" w:rsidP="0023486B">
      <w:pPr>
        <w:pStyle w:val="Text1"/>
        <w:spacing w:line="276" w:lineRule="auto"/>
        <w:ind w:left="0"/>
        <w:rPr>
          <w:rStyle w:val="StyleText111ptChar"/>
          <w:szCs w:val="22"/>
          <w:lang w:val="fr-FR"/>
        </w:rPr>
      </w:pPr>
      <w:r w:rsidRPr="0023333B">
        <w:rPr>
          <w:rStyle w:val="StyleText111ptChar"/>
          <w:szCs w:val="22"/>
          <w:lang w:val="fr-FR"/>
        </w:rPr>
        <w:t>Toutes les heures sont en heure locale d</w:t>
      </w:r>
      <w:r w:rsidR="001520E2" w:rsidRPr="0023333B">
        <w:rPr>
          <w:rStyle w:val="StyleText111ptChar"/>
          <w:szCs w:val="22"/>
          <w:lang w:val="fr-FR"/>
        </w:rPr>
        <w:t>’</w:t>
      </w:r>
      <w:r w:rsidR="0031759E" w:rsidRPr="0023333B">
        <w:rPr>
          <w:rStyle w:val="StyleText111ptChar"/>
          <w:szCs w:val="22"/>
          <w:lang w:val="fr-FR"/>
        </w:rPr>
        <w:t>Expertise France</w:t>
      </w:r>
      <w:r w:rsidRPr="0023333B">
        <w:rPr>
          <w:rStyle w:val="StyleText111ptChar"/>
          <w:szCs w:val="22"/>
          <w:lang w:val="fr-FR"/>
        </w:rPr>
        <w:t xml:space="preserve">. </w:t>
      </w:r>
    </w:p>
    <w:p w14:paraId="237A3AAC" w14:textId="138D857C" w:rsidR="00E8150A" w:rsidRPr="0023333B" w:rsidRDefault="00E8150A" w:rsidP="0023486B">
      <w:pPr>
        <w:pStyle w:val="Text1"/>
        <w:spacing w:line="276" w:lineRule="auto"/>
        <w:ind w:left="0"/>
        <w:rPr>
          <w:rStyle w:val="StyleText111ptChar"/>
          <w:szCs w:val="22"/>
          <w:lang w:val="fr-FR"/>
        </w:rPr>
      </w:pPr>
      <w:r w:rsidRPr="0023333B">
        <w:rPr>
          <w:rStyle w:val="StyleText111ptChar"/>
          <w:szCs w:val="22"/>
          <w:lang w:val="fr-FR"/>
        </w:rPr>
        <w:t>Ce calendrier indicatif renvoie à des dates provisoires (sau</w:t>
      </w:r>
      <w:r w:rsidR="00F77345">
        <w:rPr>
          <w:rStyle w:val="StyleText111ptChar"/>
          <w:szCs w:val="22"/>
          <w:lang w:val="fr-FR"/>
        </w:rPr>
        <w:t xml:space="preserve">f pour les dates 2, 3 et 4) et </w:t>
      </w:r>
      <w:r w:rsidRPr="0023333B">
        <w:rPr>
          <w:rStyle w:val="StyleText111ptChar"/>
          <w:szCs w:val="22"/>
          <w:lang w:val="fr-FR"/>
        </w:rPr>
        <w:t xml:space="preserve">peut être mis à jour par </w:t>
      </w:r>
      <w:r w:rsidR="0031759E" w:rsidRPr="0023333B">
        <w:rPr>
          <w:rStyle w:val="StyleText111ptChar"/>
          <w:szCs w:val="22"/>
          <w:lang w:val="fr-FR"/>
        </w:rPr>
        <w:t>Expertise France</w:t>
      </w:r>
      <w:r w:rsidRPr="0023333B">
        <w:rPr>
          <w:rStyle w:val="StyleText111ptChar"/>
          <w:szCs w:val="22"/>
          <w:lang w:val="fr-FR"/>
        </w:rPr>
        <w:t xml:space="preserve"> au cours de la procédure. </w:t>
      </w:r>
      <w:r w:rsidR="00FA511C" w:rsidRPr="0023333B">
        <w:rPr>
          <w:rStyle w:val="StyleText111ptChar"/>
          <w:szCs w:val="22"/>
          <w:lang w:val="fr-FR"/>
        </w:rPr>
        <w:t>En cas de modification des échéances calendaires, les candidats seront dument informés.</w:t>
      </w:r>
    </w:p>
    <w:p w14:paraId="23299CD2" w14:textId="1E30A04F" w:rsidR="00E8150A" w:rsidRPr="0023333B" w:rsidRDefault="00E8150A" w:rsidP="005816CF">
      <w:pPr>
        <w:pStyle w:val="AP-Titre"/>
        <w:numPr>
          <w:ilvl w:val="1"/>
          <w:numId w:val="55"/>
        </w:numPr>
        <w:ind w:left="567" w:hanging="567"/>
      </w:pPr>
      <w:bookmarkStart w:id="111" w:name="_Toc149662554"/>
      <w:bookmarkStart w:id="112" w:name="_Toc149922607"/>
      <w:bookmarkStart w:id="113" w:name="_Toc150956287"/>
      <w:r w:rsidRPr="0023333B">
        <w:t>Conditions de la mise en œuvre après la décision d</w:t>
      </w:r>
      <w:r w:rsidR="002E7FF1" w:rsidRPr="0023333B">
        <w:t>’</w:t>
      </w:r>
      <w:r w:rsidR="0031759E" w:rsidRPr="0023333B">
        <w:t>Expertise France</w:t>
      </w:r>
      <w:r w:rsidRPr="0023333B">
        <w:t xml:space="preserve"> d'attribution d'une subvention</w:t>
      </w:r>
      <w:bookmarkEnd w:id="111"/>
      <w:bookmarkEnd w:id="112"/>
      <w:bookmarkEnd w:id="113"/>
    </w:p>
    <w:p w14:paraId="6FAC2FD0" w14:textId="4100002A" w:rsidR="00FA511C" w:rsidRPr="0023333B" w:rsidRDefault="00E8150A" w:rsidP="0014363E">
      <w:pPr>
        <w:pStyle w:val="Text4"/>
        <w:spacing w:after="120" w:line="276" w:lineRule="auto"/>
        <w:ind w:left="0"/>
        <w:rPr>
          <w:rFonts w:ascii="Arial" w:hAnsi="Arial" w:cs="Arial"/>
          <w:b/>
          <w:sz w:val="22"/>
          <w:szCs w:val="22"/>
          <w:lang w:val="fr-FR"/>
        </w:rPr>
      </w:pPr>
      <w:r w:rsidRPr="0023333B">
        <w:rPr>
          <w:rFonts w:ascii="Arial" w:hAnsi="Arial" w:cs="Arial"/>
          <w:sz w:val="22"/>
          <w:szCs w:val="22"/>
          <w:lang w:val="fr-FR"/>
        </w:rPr>
        <w:t xml:space="preserve">À la suite de la décision d’attribution d’une subvention, le(s) bénéficiaire(s) se verront proposer un contrat basé sur le modèle de contrat de subvention (annexe </w:t>
      </w:r>
      <w:r w:rsidR="009D002D" w:rsidRPr="0023333B">
        <w:rPr>
          <w:rFonts w:ascii="Arial" w:hAnsi="Arial" w:cs="Arial"/>
          <w:sz w:val="22"/>
          <w:szCs w:val="22"/>
          <w:lang w:val="fr-FR"/>
        </w:rPr>
        <w:t>F</w:t>
      </w:r>
      <w:r w:rsidRPr="0023333B">
        <w:rPr>
          <w:rFonts w:ascii="Arial" w:hAnsi="Arial" w:cs="Arial"/>
          <w:sz w:val="22"/>
          <w:szCs w:val="22"/>
          <w:lang w:val="fr-FR"/>
        </w:rPr>
        <w:t xml:space="preserve"> d</w:t>
      </w:r>
      <w:r w:rsidR="00E4098B" w:rsidRPr="0023333B">
        <w:rPr>
          <w:rFonts w:ascii="Arial" w:hAnsi="Arial" w:cs="Arial"/>
          <w:sz w:val="22"/>
          <w:szCs w:val="22"/>
          <w:lang w:val="fr-FR"/>
        </w:rPr>
        <w:t>u</w:t>
      </w:r>
      <w:r w:rsidRPr="0023333B">
        <w:rPr>
          <w:rFonts w:ascii="Arial" w:hAnsi="Arial" w:cs="Arial"/>
          <w:sz w:val="22"/>
          <w:szCs w:val="22"/>
          <w:lang w:val="fr-FR"/>
        </w:rPr>
        <w:t xml:space="preserve"> présent</w:t>
      </w:r>
      <w:r w:rsidR="00E4098B" w:rsidRPr="0023333B">
        <w:rPr>
          <w:rFonts w:ascii="Arial" w:hAnsi="Arial" w:cs="Arial"/>
          <w:sz w:val="22"/>
          <w:szCs w:val="22"/>
          <w:lang w:val="fr-FR"/>
        </w:rPr>
        <w:t xml:space="preserve"> Règlement</w:t>
      </w:r>
      <w:r w:rsidRPr="0023333B">
        <w:rPr>
          <w:rFonts w:ascii="Arial" w:hAnsi="Arial" w:cs="Arial"/>
          <w:sz w:val="22"/>
          <w:szCs w:val="22"/>
          <w:lang w:val="fr-FR"/>
        </w:rPr>
        <w:t xml:space="preserve">). Par la signature du </w:t>
      </w:r>
      <w:r w:rsidRPr="0023333B">
        <w:rPr>
          <w:rFonts w:ascii="Arial" w:hAnsi="Arial" w:cs="Arial"/>
          <w:color w:val="000000"/>
          <w:sz w:val="22"/>
          <w:szCs w:val="22"/>
          <w:lang w:val="fr-FR"/>
        </w:rPr>
        <w:t>formulaire de demande (annexe A</w:t>
      </w:r>
      <w:r w:rsidRPr="0023333B">
        <w:rPr>
          <w:rFonts w:ascii="Arial" w:hAnsi="Arial" w:cs="Arial"/>
          <w:sz w:val="22"/>
          <w:szCs w:val="22"/>
          <w:lang w:val="fr-FR"/>
        </w:rPr>
        <w:t xml:space="preserve"> </w:t>
      </w:r>
      <w:r w:rsidR="00E4098B" w:rsidRPr="0023333B">
        <w:rPr>
          <w:rFonts w:ascii="Arial" w:hAnsi="Arial" w:cs="Arial"/>
          <w:sz w:val="22"/>
          <w:szCs w:val="22"/>
          <w:lang w:val="fr-FR"/>
        </w:rPr>
        <w:t>du présent Règlement</w:t>
      </w:r>
      <w:r w:rsidRPr="0023333B">
        <w:rPr>
          <w:rFonts w:ascii="Arial" w:hAnsi="Arial" w:cs="Arial"/>
          <w:color w:val="000000"/>
          <w:sz w:val="22"/>
          <w:szCs w:val="22"/>
          <w:lang w:val="fr-FR"/>
        </w:rPr>
        <w:t>), les demandeurs acceptent, si la subvention leur est attribuée, les conditions contractuelles du modèle de contrat de subvention</w:t>
      </w:r>
      <w:r w:rsidRPr="0023333B">
        <w:rPr>
          <w:rFonts w:ascii="Arial" w:hAnsi="Arial" w:cs="Arial"/>
          <w:sz w:val="22"/>
          <w:szCs w:val="22"/>
          <w:lang w:val="fr-FR"/>
        </w:rPr>
        <w:t>.</w:t>
      </w:r>
    </w:p>
    <w:p w14:paraId="69ACD68E" w14:textId="24F67118" w:rsidR="00E8150A" w:rsidRPr="0023333B" w:rsidRDefault="00E8150A" w:rsidP="0014363E">
      <w:pPr>
        <w:pStyle w:val="Text4"/>
        <w:spacing w:after="120" w:line="276" w:lineRule="auto"/>
        <w:ind w:left="0"/>
        <w:rPr>
          <w:rFonts w:ascii="Arial" w:hAnsi="Arial" w:cs="Arial"/>
          <w:sz w:val="22"/>
          <w:szCs w:val="22"/>
          <w:lang w:val="fr-FR"/>
        </w:rPr>
      </w:pPr>
      <w:r w:rsidRPr="0023333B">
        <w:rPr>
          <w:rFonts w:ascii="Arial" w:hAnsi="Arial" w:cs="Arial"/>
          <w:sz w:val="22"/>
          <w:szCs w:val="22"/>
          <w:lang w:val="fr-FR"/>
        </w:rPr>
        <w:t xml:space="preserve">Lorsque la mise en œuvre d’une action nécessite la passation de marchés par le bénéficiaire et (le cas échéant) son/ses </w:t>
      </w:r>
      <w:r w:rsidR="002E7FF1" w:rsidRPr="0023333B">
        <w:rPr>
          <w:rFonts w:ascii="Arial" w:hAnsi="Arial" w:cs="Arial"/>
          <w:sz w:val="22"/>
          <w:szCs w:val="22"/>
          <w:lang w:val="fr-FR"/>
        </w:rPr>
        <w:t>partenaires</w:t>
      </w:r>
      <w:r w:rsidRPr="0023333B">
        <w:rPr>
          <w:rFonts w:ascii="Arial" w:hAnsi="Arial" w:cs="Arial"/>
          <w:sz w:val="22"/>
          <w:szCs w:val="22"/>
          <w:lang w:val="fr-FR"/>
        </w:rPr>
        <w:t>, le marché doit être attribué conformément à l’annexe IV du modèle de contrat de subvention.</w:t>
      </w:r>
    </w:p>
    <w:p w14:paraId="783575FE" w14:textId="7671958D" w:rsidR="00F516B2" w:rsidRPr="00E71BE6" w:rsidRDefault="000E0294" w:rsidP="004018B1">
      <w:pPr>
        <w:spacing w:after="120" w:line="276" w:lineRule="auto"/>
        <w:jc w:val="both"/>
        <w:rPr>
          <w:rFonts w:cs="Arial"/>
          <w:sz w:val="22"/>
          <w:szCs w:val="22"/>
        </w:rPr>
      </w:pPr>
      <w:r w:rsidRPr="00E71BE6">
        <w:rPr>
          <w:rFonts w:cs="Arial"/>
          <w:sz w:val="22"/>
          <w:szCs w:val="22"/>
        </w:rPr>
        <w:t xml:space="preserve">Une fois les contrats signés, </w:t>
      </w:r>
      <w:r w:rsidR="00F516B2" w:rsidRPr="00E71BE6">
        <w:rPr>
          <w:rFonts w:cs="Arial"/>
          <w:sz w:val="22"/>
          <w:szCs w:val="22"/>
        </w:rPr>
        <w:t xml:space="preserve">les bénéficiaires seront amenés à </w:t>
      </w:r>
      <w:r w:rsidR="0014363E" w:rsidRPr="00E71BE6">
        <w:rPr>
          <w:rFonts w:cs="Arial"/>
          <w:sz w:val="22"/>
          <w:szCs w:val="22"/>
        </w:rPr>
        <w:t>participer</w:t>
      </w:r>
      <w:r w:rsidR="00F516B2" w:rsidRPr="00E71BE6">
        <w:rPr>
          <w:rFonts w:cs="Arial"/>
          <w:sz w:val="22"/>
          <w:szCs w:val="22"/>
        </w:rPr>
        <w:t xml:space="preserve"> à </w:t>
      </w:r>
      <w:r w:rsidRPr="00E71BE6">
        <w:rPr>
          <w:rFonts w:cs="Arial"/>
          <w:sz w:val="22"/>
          <w:szCs w:val="22"/>
        </w:rPr>
        <w:t xml:space="preserve">un programme de formation </w:t>
      </w:r>
      <w:r w:rsidR="00F516B2" w:rsidRPr="00E71BE6">
        <w:rPr>
          <w:rFonts w:cs="Arial"/>
          <w:sz w:val="22"/>
          <w:szCs w:val="22"/>
        </w:rPr>
        <w:t xml:space="preserve">dans le but de renforcer leurs capacités sur les procédures et </w:t>
      </w:r>
      <w:r w:rsidR="0014363E" w:rsidRPr="00E71BE6">
        <w:rPr>
          <w:rFonts w:cs="Arial"/>
          <w:sz w:val="22"/>
          <w:szCs w:val="22"/>
        </w:rPr>
        <w:t>outils</w:t>
      </w:r>
      <w:r w:rsidR="00F516B2" w:rsidRPr="00E71BE6">
        <w:rPr>
          <w:rFonts w:cs="Arial"/>
          <w:sz w:val="22"/>
          <w:szCs w:val="22"/>
        </w:rPr>
        <w:t xml:space="preserve"> de suivi</w:t>
      </w:r>
      <w:r w:rsidR="00F77345" w:rsidRPr="00E71BE6">
        <w:rPr>
          <w:rFonts w:cs="Arial"/>
          <w:sz w:val="22"/>
          <w:szCs w:val="22"/>
        </w:rPr>
        <w:t xml:space="preserve"> financier, de suivi-évaluation</w:t>
      </w:r>
      <w:r w:rsidR="004018B1" w:rsidRPr="00E71BE6">
        <w:rPr>
          <w:rFonts w:cs="Arial"/>
          <w:sz w:val="22"/>
          <w:szCs w:val="22"/>
        </w:rPr>
        <w:t>,</w:t>
      </w:r>
      <w:r w:rsidR="00F77345" w:rsidRPr="00E71BE6">
        <w:rPr>
          <w:rFonts w:cs="Arial"/>
          <w:sz w:val="22"/>
          <w:szCs w:val="22"/>
        </w:rPr>
        <w:t xml:space="preserve"> de communication ainsi que sur les engagements environnementaux</w:t>
      </w:r>
      <w:r w:rsidR="004018B1" w:rsidRPr="00E71BE6">
        <w:rPr>
          <w:rFonts w:cs="Arial"/>
          <w:sz w:val="22"/>
          <w:szCs w:val="22"/>
        </w:rPr>
        <w:t xml:space="preserve"> et sociaux </w:t>
      </w:r>
      <w:r w:rsidR="00F516B2" w:rsidRPr="00E71BE6">
        <w:rPr>
          <w:rFonts w:cs="Arial"/>
          <w:sz w:val="22"/>
          <w:szCs w:val="22"/>
        </w:rPr>
        <w:t>d’Expertise France</w:t>
      </w:r>
      <w:r w:rsidR="004018B1" w:rsidRPr="00E71BE6">
        <w:rPr>
          <w:rFonts w:cs="Arial"/>
          <w:sz w:val="22"/>
          <w:szCs w:val="22"/>
        </w:rPr>
        <w:t>.</w:t>
      </w:r>
    </w:p>
    <w:p w14:paraId="7E82A9C9" w14:textId="1356A3E4" w:rsidR="00E936EA" w:rsidRPr="0023333B" w:rsidRDefault="00E936EA" w:rsidP="0014363E">
      <w:pPr>
        <w:pStyle w:val="AP-Titre"/>
        <w:numPr>
          <w:ilvl w:val="1"/>
          <w:numId w:val="55"/>
        </w:numPr>
        <w:ind w:left="567" w:hanging="567"/>
      </w:pPr>
      <w:bookmarkStart w:id="114" w:name="_Toc149662555"/>
      <w:bookmarkStart w:id="115" w:name="_Toc149922608"/>
      <w:bookmarkStart w:id="116" w:name="_Toc150956288"/>
      <w:r w:rsidRPr="0023333B">
        <w:t xml:space="preserve">Protection des données personnelles et </w:t>
      </w:r>
      <w:r w:rsidR="00EE1F94" w:rsidRPr="0023333B">
        <w:t>c</w:t>
      </w:r>
      <w:r w:rsidRPr="0023333B">
        <w:t>onfidentialité</w:t>
      </w:r>
      <w:bookmarkEnd w:id="114"/>
      <w:bookmarkEnd w:id="115"/>
      <w:bookmarkEnd w:id="116"/>
    </w:p>
    <w:p w14:paraId="75B88950" w14:textId="77777777" w:rsidR="00E936EA" w:rsidRPr="0023333B" w:rsidRDefault="00E936EA" w:rsidP="0023486B">
      <w:pPr>
        <w:spacing w:line="276" w:lineRule="auto"/>
        <w:jc w:val="both"/>
        <w:rPr>
          <w:rFonts w:cs="Arial"/>
          <w:sz w:val="22"/>
          <w:szCs w:val="22"/>
        </w:rPr>
      </w:pPr>
      <w:r w:rsidRPr="0023333B">
        <w:rPr>
          <w:rFonts w:cs="Arial"/>
          <w:sz w:val="22"/>
          <w:szCs w:val="22"/>
        </w:rPr>
        <w:t>Expertise France s’engage à respecter la réglementation en vigueur applicable au traitement de données à caractère personnel et, en particulier, le règlement (UE) 2016/679 du Parlement européen et du Conseil du 27 avril 2016 applicable à compter du 25 mai 2018.</w:t>
      </w:r>
    </w:p>
    <w:p w14:paraId="4378C7A9" w14:textId="77777777" w:rsidR="00E936EA" w:rsidRPr="0023333B" w:rsidRDefault="00E936EA" w:rsidP="0023486B">
      <w:pPr>
        <w:spacing w:line="276" w:lineRule="auto"/>
        <w:rPr>
          <w:rFonts w:cs="Arial"/>
          <w:sz w:val="22"/>
          <w:szCs w:val="22"/>
        </w:rPr>
      </w:pPr>
    </w:p>
    <w:p w14:paraId="0B907324" w14:textId="77777777" w:rsidR="00E936EA" w:rsidRPr="0023333B" w:rsidRDefault="00E936EA" w:rsidP="0023486B">
      <w:pPr>
        <w:spacing w:line="276" w:lineRule="auto"/>
        <w:rPr>
          <w:rFonts w:cs="Arial"/>
          <w:b/>
          <w:bCs/>
          <w:i/>
          <w:sz w:val="22"/>
          <w:szCs w:val="22"/>
        </w:rPr>
      </w:pPr>
      <w:r w:rsidRPr="0023333B">
        <w:rPr>
          <w:rFonts w:cs="Arial"/>
          <w:b/>
          <w:bCs/>
          <w:i/>
          <w:sz w:val="22"/>
          <w:szCs w:val="22"/>
        </w:rPr>
        <w:t xml:space="preserve">Identité et coordonnées du responsable de traitement et de son représentant : </w:t>
      </w:r>
    </w:p>
    <w:p w14:paraId="3F9DF043" w14:textId="77777777" w:rsidR="00E936EA" w:rsidRPr="0023333B" w:rsidRDefault="00E936EA" w:rsidP="0023486B">
      <w:pPr>
        <w:spacing w:line="276" w:lineRule="auto"/>
        <w:rPr>
          <w:rFonts w:cs="Arial"/>
          <w:sz w:val="22"/>
          <w:szCs w:val="22"/>
        </w:rPr>
      </w:pPr>
      <w:r w:rsidRPr="0023333B">
        <w:rPr>
          <w:rFonts w:cs="Arial"/>
          <w:sz w:val="22"/>
          <w:szCs w:val="22"/>
        </w:rPr>
        <w:t>Expertise France</w:t>
      </w:r>
    </w:p>
    <w:p w14:paraId="29171F6B" w14:textId="77777777" w:rsidR="00E936EA" w:rsidRPr="0023333B" w:rsidRDefault="00E936EA" w:rsidP="0023486B">
      <w:pPr>
        <w:spacing w:line="276" w:lineRule="auto"/>
        <w:rPr>
          <w:rFonts w:cs="Arial"/>
          <w:sz w:val="22"/>
          <w:szCs w:val="22"/>
        </w:rPr>
      </w:pPr>
      <w:r w:rsidRPr="0023333B">
        <w:rPr>
          <w:rFonts w:cs="Arial"/>
          <w:sz w:val="22"/>
          <w:szCs w:val="22"/>
        </w:rPr>
        <w:t>40 boulevard de Port Royal</w:t>
      </w:r>
    </w:p>
    <w:p w14:paraId="771D26FB" w14:textId="77777777" w:rsidR="00E936EA" w:rsidRPr="0023333B" w:rsidRDefault="00E936EA" w:rsidP="0023486B">
      <w:pPr>
        <w:spacing w:line="276" w:lineRule="auto"/>
        <w:rPr>
          <w:rFonts w:cs="Arial"/>
          <w:sz w:val="22"/>
          <w:szCs w:val="22"/>
        </w:rPr>
      </w:pPr>
      <w:r w:rsidRPr="0023333B">
        <w:rPr>
          <w:rFonts w:cs="Arial"/>
          <w:sz w:val="22"/>
          <w:szCs w:val="22"/>
        </w:rPr>
        <w:t>75005 Paris</w:t>
      </w:r>
    </w:p>
    <w:p w14:paraId="346D6697" w14:textId="77777777" w:rsidR="00E936EA" w:rsidRPr="0023333B" w:rsidRDefault="00E936EA" w:rsidP="0023486B">
      <w:pPr>
        <w:spacing w:line="276" w:lineRule="auto"/>
        <w:rPr>
          <w:rFonts w:cs="Arial"/>
          <w:sz w:val="22"/>
          <w:szCs w:val="22"/>
        </w:rPr>
      </w:pPr>
      <w:r w:rsidRPr="0023333B">
        <w:rPr>
          <w:rFonts w:cs="Arial"/>
          <w:sz w:val="22"/>
          <w:szCs w:val="22"/>
        </w:rPr>
        <w:t xml:space="preserve">Représentée par son Directeur Général, </w:t>
      </w:r>
    </w:p>
    <w:p w14:paraId="64058EFD" w14:textId="77777777" w:rsidR="00E936EA" w:rsidRPr="0023333B" w:rsidRDefault="00E936EA" w:rsidP="0023486B">
      <w:pPr>
        <w:spacing w:line="276" w:lineRule="auto"/>
        <w:rPr>
          <w:rFonts w:cs="Arial"/>
          <w:sz w:val="22"/>
          <w:szCs w:val="22"/>
        </w:rPr>
      </w:pPr>
      <w:r w:rsidRPr="0023333B">
        <w:rPr>
          <w:rFonts w:cs="Arial"/>
          <w:sz w:val="22"/>
          <w:szCs w:val="22"/>
        </w:rPr>
        <w:t xml:space="preserve">Responsable de traitement opérationnel : </w:t>
      </w:r>
    </w:p>
    <w:p w14:paraId="444B5B79" w14:textId="77777777" w:rsidR="00E936EA" w:rsidRPr="0023333B" w:rsidRDefault="00E936EA" w:rsidP="0023486B">
      <w:pPr>
        <w:spacing w:line="276" w:lineRule="auto"/>
        <w:rPr>
          <w:rFonts w:cs="Arial"/>
          <w:sz w:val="22"/>
          <w:szCs w:val="22"/>
        </w:rPr>
      </w:pPr>
      <w:r w:rsidRPr="0023333B">
        <w:rPr>
          <w:rFonts w:cs="Arial"/>
          <w:sz w:val="22"/>
          <w:szCs w:val="22"/>
        </w:rPr>
        <w:t>Le Département des Systèmes d’Information représenté par son Directeur</w:t>
      </w:r>
    </w:p>
    <w:p w14:paraId="1A010973" w14:textId="77777777" w:rsidR="00E936EA" w:rsidRPr="0023333B" w:rsidRDefault="00E936EA" w:rsidP="0023486B">
      <w:pPr>
        <w:spacing w:line="276" w:lineRule="auto"/>
        <w:rPr>
          <w:rFonts w:cs="Arial"/>
          <w:b/>
          <w:bCs/>
          <w:i/>
          <w:sz w:val="22"/>
          <w:szCs w:val="22"/>
        </w:rPr>
      </w:pPr>
      <w:r w:rsidRPr="0023333B">
        <w:rPr>
          <w:rFonts w:cs="Arial"/>
          <w:b/>
          <w:bCs/>
          <w:i/>
          <w:sz w:val="22"/>
          <w:szCs w:val="22"/>
        </w:rPr>
        <w:t>Coordonnées du délégué à la protection des données personnelles :</w:t>
      </w:r>
    </w:p>
    <w:p w14:paraId="34D4481C" w14:textId="77777777" w:rsidR="00E936EA" w:rsidRPr="0023333B" w:rsidRDefault="00E71BE6" w:rsidP="0023486B">
      <w:pPr>
        <w:spacing w:line="276" w:lineRule="auto"/>
        <w:rPr>
          <w:rFonts w:cs="Arial"/>
          <w:sz w:val="22"/>
          <w:szCs w:val="22"/>
        </w:rPr>
      </w:pPr>
      <w:hyperlink r:id="rId14" w:history="1">
        <w:r w:rsidR="00E936EA" w:rsidRPr="0023333B">
          <w:rPr>
            <w:rStyle w:val="Lienhypertexte"/>
            <w:rFonts w:cs="Arial"/>
            <w:sz w:val="22"/>
            <w:szCs w:val="22"/>
          </w:rPr>
          <w:t>informatique.libertes@expertisefrance.fr</w:t>
        </w:r>
      </w:hyperlink>
    </w:p>
    <w:p w14:paraId="4EDF3103" w14:textId="77777777" w:rsidR="00E936EA" w:rsidRPr="0023333B" w:rsidRDefault="00E936EA" w:rsidP="0023486B">
      <w:pPr>
        <w:spacing w:line="276" w:lineRule="auto"/>
        <w:rPr>
          <w:rFonts w:cs="Arial"/>
          <w:sz w:val="22"/>
          <w:szCs w:val="22"/>
        </w:rPr>
      </w:pPr>
      <w:r w:rsidRPr="0023333B">
        <w:rPr>
          <w:rFonts w:cs="Arial"/>
          <w:sz w:val="22"/>
          <w:szCs w:val="22"/>
        </w:rPr>
        <w:t xml:space="preserve"> </w:t>
      </w:r>
    </w:p>
    <w:p w14:paraId="63682DEF" w14:textId="77777777" w:rsidR="00E936EA" w:rsidRPr="0023333B" w:rsidRDefault="00E936EA" w:rsidP="0023486B">
      <w:pPr>
        <w:spacing w:line="276" w:lineRule="auto"/>
        <w:jc w:val="both"/>
        <w:rPr>
          <w:rFonts w:cs="Arial"/>
          <w:sz w:val="22"/>
          <w:szCs w:val="22"/>
        </w:rPr>
      </w:pPr>
      <w:r w:rsidRPr="0023333B">
        <w:rPr>
          <w:rFonts w:cs="Arial"/>
          <w:sz w:val="22"/>
          <w:szCs w:val="22"/>
        </w:rPr>
        <w:t>Les fondements juridiques légitimant le ou les traitements correspondent aux c) et e) de l'article 6.1 du RGPD, à savoir que :</w:t>
      </w:r>
    </w:p>
    <w:p w14:paraId="2EB70E9B" w14:textId="77777777" w:rsidR="00E936EA" w:rsidRPr="0023333B" w:rsidRDefault="00E936EA" w:rsidP="0053408C">
      <w:pPr>
        <w:numPr>
          <w:ilvl w:val="0"/>
          <w:numId w:val="22"/>
        </w:numPr>
        <w:spacing w:line="276" w:lineRule="auto"/>
        <w:jc w:val="both"/>
        <w:rPr>
          <w:rFonts w:cs="Arial"/>
          <w:sz w:val="22"/>
          <w:szCs w:val="22"/>
        </w:rPr>
      </w:pPr>
      <w:r w:rsidRPr="0023333B">
        <w:rPr>
          <w:rFonts w:cs="Arial"/>
          <w:sz w:val="22"/>
          <w:szCs w:val="22"/>
        </w:rPr>
        <w:t>Le traitement est nécessaire au respect d’une obligation légale à laquelle Expertise France est soumis ;</w:t>
      </w:r>
    </w:p>
    <w:p w14:paraId="3FB80F8C" w14:textId="77777777" w:rsidR="00E936EA" w:rsidRPr="0023333B" w:rsidRDefault="00E936EA" w:rsidP="0053408C">
      <w:pPr>
        <w:numPr>
          <w:ilvl w:val="0"/>
          <w:numId w:val="22"/>
        </w:numPr>
        <w:spacing w:line="276" w:lineRule="auto"/>
        <w:jc w:val="both"/>
        <w:rPr>
          <w:rFonts w:cs="Arial"/>
          <w:sz w:val="22"/>
          <w:szCs w:val="22"/>
        </w:rPr>
      </w:pPr>
      <w:r w:rsidRPr="0023333B">
        <w:rPr>
          <w:rFonts w:cs="Arial"/>
          <w:sz w:val="22"/>
          <w:szCs w:val="22"/>
        </w:rPr>
        <w:t>Le traitement est nécessaire à l’exécution d’une mission d’intérêt public ou relevant de l’exercice de l’autorité publique dont est investi Expertise France ;</w:t>
      </w:r>
    </w:p>
    <w:p w14:paraId="13395364" w14:textId="77777777" w:rsidR="00E936EA" w:rsidRPr="0023333B" w:rsidRDefault="00E936EA" w:rsidP="0023486B">
      <w:pPr>
        <w:spacing w:line="276" w:lineRule="auto"/>
        <w:jc w:val="both"/>
        <w:rPr>
          <w:rFonts w:cs="Arial"/>
          <w:sz w:val="22"/>
          <w:szCs w:val="22"/>
        </w:rPr>
      </w:pPr>
      <w:r w:rsidRPr="0023333B">
        <w:rPr>
          <w:rFonts w:cs="Arial"/>
          <w:sz w:val="22"/>
          <w:szCs w:val="22"/>
        </w:rPr>
        <w:t xml:space="preserve">Les finalités du ou des traitements sont : </w:t>
      </w:r>
    </w:p>
    <w:p w14:paraId="1940DB87" w14:textId="77777777" w:rsidR="00E936EA" w:rsidRPr="0023333B" w:rsidRDefault="00E936EA" w:rsidP="0053408C">
      <w:pPr>
        <w:numPr>
          <w:ilvl w:val="0"/>
          <w:numId w:val="22"/>
        </w:numPr>
        <w:spacing w:line="276" w:lineRule="auto"/>
        <w:jc w:val="both"/>
        <w:rPr>
          <w:rFonts w:cs="Arial"/>
          <w:sz w:val="22"/>
          <w:szCs w:val="22"/>
        </w:rPr>
      </w:pPr>
      <w:r w:rsidRPr="0023333B">
        <w:rPr>
          <w:rFonts w:cs="Arial"/>
          <w:sz w:val="22"/>
          <w:szCs w:val="22"/>
        </w:rPr>
        <w:t xml:space="preserve">La gestion et le suivi du présent appel à projets, </w:t>
      </w:r>
    </w:p>
    <w:p w14:paraId="6832865C" w14:textId="77777777" w:rsidR="00E936EA" w:rsidRPr="0023333B" w:rsidRDefault="00E936EA" w:rsidP="0053408C">
      <w:pPr>
        <w:numPr>
          <w:ilvl w:val="0"/>
          <w:numId w:val="22"/>
        </w:numPr>
        <w:spacing w:line="276" w:lineRule="auto"/>
        <w:jc w:val="both"/>
        <w:rPr>
          <w:rFonts w:cs="Arial"/>
          <w:sz w:val="22"/>
          <w:szCs w:val="22"/>
        </w:rPr>
      </w:pPr>
      <w:r w:rsidRPr="0023333B">
        <w:rPr>
          <w:rFonts w:cs="Arial"/>
          <w:sz w:val="22"/>
          <w:szCs w:val="22"/>
        </w:rPr>
        <w:t xml:space="preserve">La gestion et le suivi de l'octroi de la subvention objet de l'appel à projets. </w:t>
      </w:r>
    </w:p>
    <w:p w14:paraId="755959BA" w14:textId="77777777" w:rsidR="00E936EA" w:rsidRPr="0023333B" w:rsidRDefault="00E936EA" w:rsidP="0023486B">
      <w:pPr>
        <w:spacing w:line="276" w:lineRule="auto"/>
        <w:jc w:val="both"/>
        <w:rPr>
          <w:rFonts w:cs="Arial"/>
          <w:sz w:val="22"/>
          <w:szCs w:val="22"/>
        </w:rPr>
      </w:pPr>
      <w:r w:rsidRPr="0023333B">
        <w:rPr>
          <w:rFonts w:cs="Arial"/>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contrat, ainsi que de leurs prestataires d’assistance dans ses activités.</w:t>
      </w:r>
    </w:p>
    <w:p w14:paraId="7FD41A65" w14:textId="77777777" w:rsidR="00E936EA" w:rsidRPr="0023333B" w:rsidRDefault="00E936EA" w:rsidP="0023486B">
      <w:pPr>
        <w:spacing w:line="276" w:lineRule="auto"/>
        <w:jc w:val="both"/>
        <w:rPr>
          <w:rFonts w:cs="Arial"/>
          <w:sz w:val="22"/>
          <w:szCs w:val="22"/>
        </w:rPr>
      </w:pPr>
      <w:r w:rsidRPr="0023333B">
        <w:rPr>
          <w:rFonts w:cs="Arial"/>
          <w:sz w:val="22"/>
          <w:szCs w:val="22"/>
        </w:rPr>
        <w:t>Durée de conservation : ces données sont conservées pendant toute la durée de passation et d'exécution du contrat, ainsi que durant la DUA applicable au contrat.</w:t>
      </w:r>
    </w:p>
    <w:p w14:paraId="07058F34" w14:textId="77777777" w:rsidR="00E936EA" w:rsidRPr="0023333B" w:rsidRDefault="00E936EA" w:rsidP="0023486B">
      <w:pPr>
        <w:spacing w:line="276" w:lineRule="auto"/>
        <w:jc w:val="both"/>
        <w:rPr>
          <w:rFonts w:cs="Arial"/>
          <w:sz w:val="22"/>
          <w:szCs w:val="22"/>
        </w:rPr>
      </w:pPr>
      <w:r w:rsidRPr="0023333B">
        <w:rPr>
          <w:rFonts w:cs="Arial"/>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B5370C3" w14:textId="77777777" w:rsidR="00E936EA" w:rsidRPr="0023333B" w:rsidRDefault="00E936EA" w:rsidP="0023486B">
      <w:pPr>
        <w:spacing w:line="276" w:lineRule="auto"/>
        <w:jc w:val="both"/>
        <w:rPr>
          <w:rFonts w:cs="Arial"/>
          <w:sz w:val="22"/>
          <w:szCs w:val="22"/>
        </w:rPr>
      </w:pPr>
      <w:r w:rsidRPr="0023333B">
        <w:rPr>
          <w:rFonts w:cs="Arial"/>
          <w:sz w:val="22"/>
          <w:szCs w:val="22"/>
        </w:rPr>
        <w:t>La personne dont les données à caractère personnel sont collectées dans le cadre de la présente procédure dispose d'un droit de réclamation auprès de la CNIL.</w:t>
      </w:r>
    </w:p>
    <w:p w14:paraId="4B19F5DB" w14:textId="77777777" w:rsidR="00E936EA" w:rsidRPr="0023333B" w:rsidRDefault="00E936EA" w:rsidP="0023486B">
      <w:pPr>
        <w:spacing w:line="276" w:lineRule="auto"/>
        <w:jc w:val="both"/>
        <w:rPr>
          <w:rFonts w:cs="Arial"/>
          <w:sz w:val="22"/>
          <w:szCs w:val="22"/>
        </w:rPr>
      </w:pPr>
    </w:p>
    <w:p w14:paraId="41D75FCA" w14:textId="058727EE" w:rsidR="00E936EA" w:rsidRPr="0023333B" w:rsidRDefault="00E936EA" w:rsidP="0023486B">
      <w:pPr>
        <w:spacing w:line="276" w:lineRule="auto"/>
        <w:jc w:val="both"/>
        <w:rPr>
          <w:rFonts w:cs="Arial"/>
          <w:sz w:val="22"/>
          <w:szCs w:val="22"/>
        </w:rPr>
      </w:pPr>
      <w:r w:rsidRPr="0023333B">
        <w:rPr>
          <w:rFonts w:cs="Arial"/>
          <w:sz w:val="22"/>
          <w:szCs w:val="22"/>
        </w:rPr>
        <w:t xml:space="preserve">Expertise France s’engage à garantir la confidentialité des propositions qui lui sont adressées et veille à ce soit assurée la sécurité et le stockage de ces propositions. </w:t>
      </w:r>
    </w:p>
    <w:p w14:paraId="26AFFDB3" w14:textId="2C9A2C73" w:rsidR="00E8150A" w:rsidRPr="0023333B" w:rsidRDefault="00E8150A" w:rsidP="005816CF">
      <w:pPr>
        <w:pStyle w:val="Titre1"/>
        <w:pageBreakBefore/>
        <w:numPr>
          <w:ilvl w:val="0"/>
          <w:numId w:val="55"/>
        </w:numPr>
        <w:tabs>
          <w:tab w:val="left" w:pos="567"/>
        </w:tabs>
        <w:spacing w:before="240" w:after="120" w:line="276" w:lineRule="auto"/>
        <w:rPr>
          <w:sz w:val="28"/>
          <w:szCs w:val="22"/>
        </w:rPr>
      </w:pPr>
      <w:bookmarkStart w:id="117" w:name="_Toc149662556"/>
      <w:bookmarkStart w:id="118" w:name="_Toc149922609"/>
      <w:bookmarkStart w:id="119" w:name="_Toc150956289"/>
      <w:r w:rsidRPr="0023333B">
        <w:rPr>
          <w:sz w:val="28"/>
          <w:szCs w:val="22"/>
        </w:rPr>
        <w:t>liste des annexes</w:t>
      </w:r>
      <w:bookmarkEnd w:id="117"/>
      <w:bookmarkEnd w:id="118"/>
      <w:bookmarkEnd w:id="119"/>
    </w:p>
    <w:p w14:paraId="756F52A5" w14:textId="77777777" w:rsidR="00E8150A" w:rsidRPr="0023333B" w:rsidRDefault="00E8150A" w:rsidP="0023486B">
      <w:pPr>
        <w:spacing w:after="240" w:line="276" w:lineRule="auto"/>
        <w:rPr>
          <w:rFonts w:cs="Arial"/>
          <w:b/>
          <w:smallCaps/>
          <w:sz w:val="22"/>
          <w:szCs w:val="22"/>
        </w:rPr>
      </w:pPr>
      <w:bookmarkStart w:id="120" w:name="_Toc40507657"/>
      <w:r w:rsidRPr="0023333B">
        <w:rPr>
          <w:rFonts w:cs="Arial"/>
          <w:b/>
          <w:smallCaps/>
          <w:sz w:val="22"/>
          <w:szCs w:val="22"/>
        </w:rPr>
        <w:t>documents à compléter</w:t>
      </w:r>
    </w:p>
    <w:p w14:paraId="4AC272C3" w14:textId="1FCF7FA4" w:rsidR="00E8150A" w:rsidRPr="0023333B" w:rsidRDefault="00E8150A" w:rsidP="0023486B">
      <w:pPr>
        <w:spacing w:after="240" w:line="276" w:lineRule="auto"/>
        <w:rPr>
          <w:rFonts w:cs="Arial"/>
          <w:sz w:val="22"/>
          <w:szCs w:val="22"/>
        </w:rPr>
      </w:pPr>
      <w:r w:rsidRPr="0023333B">
        <w:rPr>
          <w:rFonts w:cs="Arial"/>
          <w:sz w:val="22"/>
          <w:szCs w:val="22"/>
        </w:rPr>
        <w:t>Annexe A</w:t>
      </w:r>
      <w:r w:rsidR="00616FB5" w:rsidRPr="0023333B">
        <w:rPr>
          <w:rFonts w:cs="Arial"/>
          <w:sz w:val="22"/>
          <w:szCs w:val="22"/>
        </w:rPr>
        <w:t xml:space="preserve"> </w:t>
      </w:r>
      <w:r w:rsidRPr="0023333B">
        <w:rPr>
          <w:rFonts w:cs="Arial"/>
          <w:sz w:val="22"/>
          <w:szCs w:val="22"/>
        </w:rPr>
        <w:t>: Formulaire de demande de subvention (format Word)</w:t>
      </w:r>
      <w:bookmarkEnd w:id="120"/>
      <w:r w:rsidRPr="0023333B">
        <w:rPr>
          <w:rFonts w:cs="Arial"/>
          <w:sz w:val="22"/>
          <w:szCs w:val="22"/>
        </w:rPr>
        <w:t xml:space="preserve"> </w:t>
      </w:r>
    </w:p>
    <w:p w14:paraId="20B96F32" w14:textId="7F05C391" w:rsidR="00E8150A" w:rsidRPr="0023333B" w:rsidRDefault="00E8150A" w:rsidP="0023486B">
      <w:pPr>
        <w:spacing w:after="240" w:line="276" w:lineRule="auto"/>
        <w:rPr>
          <w:rFonts w:cs="Arial"/>
          <w:sz w:val="22"/>
          <w:szCs w:val="22"/>
        </w:rPr>
      </w:pPr>
      <w:bookmarkStart w:id="121" w:name="_Toc40507658"/>
      <w:r w:rsidRPr="0023333B">
        <w:rPr>
          <w:rFonts w:cs="Arial"/>
          <w:sz w:val="22"/>
          <w:szCs w:val="22"/>
        </w:rPr>
        <w:t>Annexe B</w:t>
      </w:r>
      <w:r w:rsidR="008E4845" w:rsidRPr="0023333B">
        <w:rPr>
          <w:rFonts w:cs="Arial"/>
          <w:sz w:val="22"/>
          <w:szCs w:val="22"/>
        </w:rPr>
        <w:t xml:space="preserve"> </w:t>
      </w:r>
      <w:r w:rsidRPr="0023333B">
        <w:rPr>
          <w:rFonts w:cs="Arial"/>
          <w:sz w:val="22"/>
          <w:szCs w:val="22"/>
        </w:rPr>
        <w:t>: Budget (format Excel)</w:t>
      </w:r>
      <w:bookmarkStart w:id="122" w:name="_Toc40507659"/>
      <w:bookmarkEnd w:id="121"/>
    </w:p>
    <w:p w14:paraId="04EB882A" w14:textId="662FD57B" w:rsidR="00E8150A" w:rsidRPr="0023333B" w:rsidRDefault="00E8150A" w:rsidP="0023486B">
      <w:pPr>
        <w:spacing w:after="240" w:line="276" w:lineRule="auto"/>
        <w:rPr>
          <w:rFonts w:cs="Arial"/>
          <w:sz w:val="22"/>
          <w:szCs w:val="22"/>
        </w:rPr>
      </w:pPr>
      <w:r w:rsidRPr="0023333B">
        <w:rPr>
          <w:rFonts w:cs="Arial"/>
          <w:sz w:val="22"/>
          <w:szCs w:val="22"/>
        </w:rPr>
        <w:t>Annexe C</w:t>
      </w:r>
      <w:r w:rsidR="00860E0C" w:rsidRPr="0023333B">
        <w:rPr>
          <w:rFonts w:cs="Arial"/>
          <w:sz w:val="22"/>
          <w:szCs w:val="22"/>
        </w:rPr>
        <w:t xml:space="preserve"> </w:t>
      </w:r>
      <w:r w:rsidRPr="0023333B">
        <w:rPr>
          <w:rFonts w:cs="Arial"/>
          <w:sz w:val="22"/>
          <w:szCs w:val="22"/>
        </w:rPr>
        <w:t>: Cadre logique (format Excel)</w:t>
      </w:r>
      <w:bookmarkEnd w:id="122"/>
    </w:p>
    <w:p w14:paraId="7CF6367F" w14:textId="57193E1D" w:rsidR="00E8150A" w:rsidRPr="0023333B" w:rsidRDefault="00E8150A" w:rsidP="0023486B">
      <w:pPr>
        <w:spacing w:after="240" w:line="276" w:lineRule="auto"/>
        <w:rPr>
          <w:rFonts w:cs="Arial"/>
          <w:sz w:val="22"/>
          <w:szCs w:val="22"/>
        </w:rPr>
      </w:pPr>
      <w:bookmarkStart w:id="123" w:name="_Toc40507661"/>
      <w:r w:rsidRPr="0023333B">
        <w:rPr>
          <w:rFonts w:cs="Arial"/>
          <w:sz w:val="22"/>
          <w:szCs w:val="22"/>
        </w:rPr>
        <w:t xml:space="preserve">Annexe </w:t>
      </w:r>
      <w:r w:rsidR="00B213D6" w:rsidRPr="0023333B">
        <w:rPr>
          <w:rFonts w:cs="Arial"/>
          <w:sz w:val="22"/>
          <w:szCs w:val="22"/>
        </w:rPr>
        <w:t>D</w:t>
      </w:r>
      <w:r w:rsidR="00030A95" w:rsidRPr="0023333B">
        <w:rPr>
          <w:rFonts w:cs="Arial"/>
          <w:sz w:val="22"/>
          <w:szCs w:val="22"/>
        </w:rPr>
        <w:t xml:space="preserve"> </w:t>
      </w:r>
      <w:r w:rsidR="00C96B04" w:rsidRPr="0023333B">
        <w:rPr>
          <w:rFonts w:cs="Arial"/>
          <w:sz w:val="22"/>
          <w:szCs w:val="22"/>
        </w:rPr>
        <w:t>: F</w:t>
      </w:r>
      <w:r w:rsidRPr="0023333B">
        <w:rPr>
          <w:rFonts w:cs="Arial"/>
          <w:sz w:val="22"/>
          <w:szCs w:val="22"/>
        </w:rPr>
        <w:t>iche d’identification financière</w:t>
      </w:r>
    </w:p>
    <w:p w14:paraId="39302241" w14:textId="2E6C4266" w:rsidR="00195C4B" w:rsidRPr="0023333B" w:rsidRDefault="00195C4B" w:rsidP="0023486B">
      <w:pPr>
        <w:spacing w:line="276" w:lineRule="auto"/>
        <w:ind w:left="1412" w:hanging="1412"/>
        <w:rPr>
          <w:rFonts w:cs="Arial"/>
          <w:color w:val="000000"/>
          <w:sz w:val="22"/>
          <w:szCs w:val="22"/>
        </w:rPr>
      </w:pPr>
      <w:r w:rsidRPr="0023333B">
        <w:rPr>
          <w:rFonts w:cs="Arial"/>
          <w:color w:val="000000"/>
          <w:sz w:val="22"/>
          <w:szCs w:val="22"/>
        </w:rPr>
        <w:t>Annexe</w:t>
      </w:r>
      <w:r w:rsidRPr="0023333B">
        <w:rPr>
          <w:rFonts w:cs="Arial"/>
          <w:smallCaps/>
          <w:color w:val="000000"/>
          <w:sz w:val="22"/>
          <w:szCs w:val="22"/>
        </w:rPr>
        <w:t xml:space="preserve"> </w:t>
      </w:r>
      <w:r w:rsidR="00592E09" w:rsidRPr="0023333B">
        <w:rPr>
          <w:rFonts w:cs="Arial"/>
          <w:smallCaps/>
          <w:color w:val="000000"/>
          <w:sz w:val="22"/>
          <w:szCs w:val="22"/>
        </w:rPr>
        <w:t>E</w:t>
      </w:r>
      <w:r w:rsidRPr="0023333B">
        <w:rPr>
          <w:rFonts w:cs="Arial"/>
          <w:smallCaps/>
          <w:color w:val="000000"/>
          <w:sz w:val="22"/>
          <w:szCs w:val="22"/>
        </w:rPr>
        <w:t xml:space="preserve"> : </w:t>
      </w:r>
      <w:r w:rsidRPr="0023333B">
        <w:rPr>
          <w:rFonts w:cs="Arial"/>
          <w:color w:val="000000"/>
          <w:sz w:val="22"/>
          <w:szCs w:val="22"/>
        </w:rPr>
        <w:t>Formulaire de description des capacités</w:t>
      </w:r>
      <w:r w:rsidR="00FE22AC" w:rsidRPr="0023333B">
        <w:rPr>
          <w:rFonts w:cs="Arial"/>
          <w:color w:val="000000"/>
          <w:sz w:val="22"/>
          <w:szCs w:val="22"/>
        </w:rPr>
        <w:t xml:space="preserve"> financière</w:t>
      </w:r>
      <w:r w:rsidR="00015BAA" w:rsidRPr="0023333B">
        <w:rPr>
          <w:rFonts w:cs="Arial"/>
          <w:color w:val="000000"/>
          <w:sz w:val="22"/>
          <w:szCs w:val="22"/>
        </w:rPr>
        <w:t>s</w:t>
      </w:r>
      <w:r w:rsidR="00FE22AC" w:rsidRPr="0023333B">
        <w:rPr>
          <w:rFonts w:cs="Arial"/>
          <w:color w:val="000000"/>
          <w:sz w:val="22"/>
          <w:szCs w:val="22"/>
        </w:rPr>
        <w:t xml:space="preserve"> et organisationnelle</w:t>
      </w:r>
      <w:r w:rsidR="00015BAA" w:rsidRPr="0023333B">
        <w:rPr>
          <w:rFonts w:cs="Arial"/>
          <w:color w:val="000000"/>
          <w:sz w:val="22"/>
          <w:szCs w:val="22"/>
        </w:rPr>
        <w:t>s</w:t>
      </w:r>
      <w:r w:rsidRPr="0023333B">
        <w:rPr>
          <w:rFonts w:cs="Arial"/>
          <w:color w:val="000000"/>
          <w:sz w:val="22"/>
          <w:szCs w:val="22"/>
        </w:rPr>
        <w:t xml:space="preserve"> du candidat</w:t>
      </w:r>
    </w:p>
    <w:p w14:paraId="0C95AC56" w14:textId="77777777" w:rsidR="00E8150A" w:rsidRPr="0023333B" w:rsidRDefault="00E8150A" w:rsidP="0023486B">
      <w:pPr>
        <w:spacing w:before="240" w:after="240" w:line="276" w:lineRule="auto"/>
        <w:rPr>
          <w:rFonts w:cs="Arial"/>
          <w:b/>
          <w:sz w:val="22"/>
          <w:szCs w:val="22"/>
        </w:rPr>
      </w:pPr>
      <w:r w:rsidRPr="0023333B">
        <w:rPr>
          <w:rFonts w:cs="Arial"/>
          <w:b/>
          <w:smallCaps/>
          <w:sz w:val="22"/>
          <w:szCs w:val="22"/>
        </w:rPr>
        <w:t>documents pour information</w:t>
      </w:r>
      <w:r w:rsidRPr="0023333B">
        <w:rPr>
          <w:rStyle w:val="Appelnotedebasdep"/>
          <w:rFonts w:ascii="Arial" w:hAnsi="Arial" w:cs="Arial"/>
          <w:b/>
          <w:smallCaps/>
          <w:sz w:val="22"/>
          <w:szCs w:val="22"/>
        </w:rPr>
        <w:footnoteReference w:id="8"/>
      </w:r>
    </w:p>
    <w:p w14:paraId="03458644" w14:textId="21B1D338" w:rsidR="00D736EF" w:rsidRPr="0023333B" w:rsidRDefault="00E8150A" w:rsidP="00D736EF">
      <w:pPr>
        <w:spacing w:after="120" w:line="276" w:lineRule="auto"/>
        <w:rPr>
          <w:rFonts w:cs="Arial"/>
          <w:sz w:val="22"/>
          <w:szCs w:val="22"/>
        </w:rPr>
      </w:pPr>
      <w:r w:rsidRPr="0023333B">
        <w:rPr>
          <w:rFonts w:cs="Arial"/>
          <w:sz w:val="22"/>
          <w:szCs w:val="22"/>
        </w:rPr>
        <w:t xml:space="preserve">Annexe </w:t>
      </w:r>
      <w:r w:rsidR="00FE22AC" w:rsidRPr="0023333B">
        <w:rPr>
          <w:rFonts w:cs="Arial"/>
          <w:sz w:val="22"/>
          <w:szCs w:val="22"/>
        </w:rPr>
        <w:t>F</w:t>
      </w:r>
      <w:r w:rsidR="00D736EF" w:rsidRPr="0023333B">
        <w:rPr>
          <w:rFonts w:cs="Arial"/>
          <w:sz w:val="22"/>
          <w:szCs w:val="22"/>
        </w:rPr>
        <w:t xml:space="preserve"> </w:t>
      </w:r>
      <w:r w:rsidRPr="0023333B">
        <w:rPr>
          <w:rFonts w:cs="Arial"/>
          <w:sz w:val="22"/>
          <w:szCs w:val="22"/>
        </w:rPr>
        <w:t xml:space="preserve">: </w:t>
      </w:r>
      <w:r w:rsidRPr="0023333B">
        <w:rPr>
          <w:rFonts w:cs="Arial"/>
          <w:sz w:val="22"/>
          <w:szCs w:val="22"/>
        </w:rPr>
        <w:tab/>
        <w:t>Modèle de contrat de subvention</w:t>
      </w:r>
      <w:bookmarkEnd w:id="123"/>
    </w:p>
    <w:p w14:paraId="44967E81" w14:textId="00E0A613" w:rsidR="00D736EF" w:rsidRPr="005312C8" w:rsidRDefault="00D70F95" w:rsidP="00D736EF">
      <w:pPr>
        <w:spacing w:after="120" w:line="276" w:lineRule="auto"/>
        <w:rPr>
          <w:rFonts w:cs="Arial"/>
          <w:sz w:val="22"/>
          <w:szCs w:val="22"/>
        </w:rPr>
      </w:pPr>
      <w:r w:rsidRPr="005312C8">
        <w:rPr>
          <w:rFonts w:cs="Arial"/>
          <w:sz w:val="22"/>
          <w:szCs w:val="22"/>
        </w:rPr>
        <w:t>Annexe II</w:t>
      </w:r>
      <w:r w:rsidR="00D736EF" w:rsidRPr="005312C8">
        <w:rPr>
          <w:rFonts w:cs="Arial"/>
          <w:sz w:val="22"/>
          <w:szCs w:val="22"/>
        </w:rPr>
        <w:t xml:space="preserve"> </w:t>
      </w:r>
      <w:r w:rsidRPr="005312C8">
        <w:rPr>
          <w:rFonts w:cs="Arial"/>
          <w:sz w:val="22"/>
          <w:szCs w:val="22"/>
        </w:rPr>
        <w:t>:</w:t>
      </w:r>
      <w:r w:rsidRPr="005312C8">
        <w:rPr>
          <w:rFonts w:cs="Arial"/>
          <w:sz w:val="22"/>
          <w:szCs w:val="22"/>
        </w:rPr>
        <w:tab/>
        <w:t xml:space="preserve">Conditions générales </w:t>
      </w:r>
    </w:p>
    <w:p w14:paraId="2E3FBD4B" w14:textId="09A4298F" w:rsidR="00D736EF" w:rsidRPr="0023333B" w:rsidRDefault="00D70F95" w:rsidP="00D736EF">
      <w:pPr>
        <w:spacing w:after="120" w:line="276" w:lineRule="auto"/>
        <w:rPr>
          <w:rFonts w:cs="Arial"/>
          <w:sz w:val="22"/>
          <w:szCs w:val="22"/>
        </w:rPr>
      </w:pPr>
      <w:r w:rsidRPr="0023333B">
        <w:rPr>
          <w:rFonts w:cs="Arial"/>
          <w:sz w:val="22"/>
          <w:szCs w:val="22"/>
        </w:rPr>
        <w:t>Annexe III</w:t>
      </w:r>
      <w:r w:rsidR="00D736EF" w:rsidRPr="0023333B">
        <w:rPr>
          <w:rFonts w:cs="Arial"/>
          <w:sz w:val="22"/>
          <w:szCs w:val="22"/>
        </w:rPr>
        <w:t xml:space="preserve"> </w:t>
      </w:r>
      <w:r w:rsidRPr="0023333B">
        <w:rPr>
          <w:rFonts w:cs="Arial"/>
          <w:sz w:val="22"/>
          <w:szCs w:val="22"/>
        </w:rPr>
        <w:t>:</w:t>
      </w:r>
      <w:r w:rsidRPr="0023333B">
        <w:rPr>
          <w:rFonts w:cs="Arial"/>
          <w:sz w:val="22"/>
          <w:szCs w:val="22"/>
        </w:rPr>
        <w:tab/>
        <w:t xml:space="preserve">Budget (Annexe B du présent document) </w:t>
      </w:r>
    </w:p>
    <w:p w14:paraId="58E33A6D" w14:textId="641A86BB" w:rsidR="00D736EF" w:rsidRPr="005312C8" w:rsidRDefault="00E8150A" w:rsidP="00D736EF">
      <w:pPr>
        <w:spacing w:after="120" w:line="276" w:lineRule="auto"/>
        <w:rPr>
          <w:rFonts w:cs="Arial"/>
          <w:sz w:val="22"/>
          <w:szCs w:val="22"/>
        </w:rPr>
      </w:pPr>
      <w:r w:rsidRPr="005312C8">
        <w:rPr>
          <w:rFonts w:cs="Arial"/>
          <w:sz w:val="22"/>
          <w:szCs w:val="22"/>
        </w:rPr>
        <w:t>Annexe IV</w:t>
      </w:r>
      <w:r w:rsidR="00D736EF" w:rsidRPr="005312C8">
        <w:rPr>
          <w:rFonts w:cs="Arial"/>
          <w:sz w:val="22"/>
          <w:szCs w:val="22"/>
        </w:rPr>
        <w:t xml:space="preserve"> </w:t>
      </w:r>
      <w:r w:rsidRPr="005312C8">
        <w:rPr>
          <w:rFonts w:cs="Arial"/>
          <w:sz w:val="22"/>
          <w:szCs w:val="22"/>
        </w:rPr>
        <w:t>:</w:t>
      </w:r>
      <w:r w:rsidRPr="005312C8">
        <w:rPr>
          <w:rFonts w:cs="Arial"/>
          <w:sz w:val="22"/>
          <w:szCs w:val="22"/>
        </w:rPr>
        <w:tab/>
      </w:r>
      <w:r w:rsidR="00D736EF" w:rsidRPr="005312C8">
        <w:rPr>
          <w:rFonts w:cs="Arial"/>
          <w:sz w:val="22"/>
          <w:szCs w:val="22"/>
        </w:rPr>
        <w:t>Règles de passation des marchés</w:t>
      </w:r>
    </w:p>
    <w:p w14:paraId="3B98BDA4" w14:textId="50B6415A" w:rsidR="00D736EF" w:rsidRPr="0023333B" w:rsidRDefault="00E8150A" w:rsidP="00D736EF">
      <w:pPr>
        <w:spacing w:after="120" w:line="276" w:lineRule="auto"/>
        <w:rPr>
          <w:rFonts w:cs="Arial"/>
          <w:sz w:val="22"/>
          <w:szCs w:val="22"/>
        </w:rPr>
      </w:pPr>
      <w:r w:rsidRPr="0023333B">
        <w:rPr>
          <w:rFonts w:cs="Arial"/>
          <w:sz w:val="22"/>
          <w:szCs w:val="22"/>
        </w:rPr>
        <w:t>Annexe V</w:t>
      </w:r>
      <w:r w:rsidR="00D736EF" w:rsidRPr="0023333B">
        <w:rPr>
          <w:rFonts w:cs="Arial"/>
          <w:sz w:val="22"/>
          <w:szCs w:val="22"/>
        </w:rPr>
        <w:t xml:space="preserve"> </w:t>
      </w:r>
      <w:r w:rsidRPr="0023333B">
        <w:rPr>
          <w:rFonts w:cs="Arial"/>
          <w:sz w:val="22"/>
          <w:szCs w:val="22"/>
        </w:rPr>
        <w:t>:</w:t>
      </w:r>
      <w:r w:rsidRPr="0023333B">
        <w:rPr>
          <w:rFonts w:cs="Arial"/>
          <w:sz w:val="22"/>
          <w:szCs w:val="22"/>
        </w:rPr>
        <w:tab/>
      </w:r>
      <w:r w:rsidR="00CE2FEA" w:rsidRPr="0023333B">
        <w:rPr>
          <w:rFonts w:cs="Arial"/>
          <w:sz w:val="22"/>
          <w:szCs w:val="22"/>
        </w:rPr>
        <w:t xml:space="preserve">Lettre de soumission des rapports et </w:t>
      </w:r>
      <w:r w:rsidR="00D736EF" w:rsidRPr="0023333B">
        <w:rPr>
          <w:rFonts w:cs="Arial"/>
          <w:sz w:val="22"/>
          <w:szCs w:val="22"/>
        </w:rPr>
        <w:t>de demande de paiement</w:t>
      </w:r>
    </w:p>
    <w:p w14:paraId="2AC56A39" w14:textId="0CE68610" w:rsidR="00D736EF" w:rsidRPr="0023333B" w:rsidRDefault="00E8150A" w:rsidP="00D736EF">
      <w:pPr>
        <w:spacing w:after="120" w:line="276" w:lineRule="auto"/>
        <w:rPr>
          <w:rFonts w:cs="Arial"/>
          <w:sz w:val="22"/>
          <w:szCs w:val="22"/>
        </w:rPr>
      </w:pPr>
      <w:r w:rsidRPr="0023333B">
        <w:rPr>
          <w:rFonts w:cs="Arial"/>
          <w:sz w:val="22"/>
          <w:szCs w:val="22"/>
        </w:rPr>
        <w:t>Annexe VI</w:t>
      </w:r>
      <w:r w:rsidR="00D736EF" w:rsidRPr="0023333B">
        <w:rPr>
          <w:rFonts w:cs="Arial"/>
          <w:sz w:val="22"/>
          <w:szCs w:val="22"/>
        </w:rPr>
        <w:t xml:space="preserve"> </w:t>
      </w:r>
      <w:r w:rsidRPr="0023333B">
        <w:rPr>
          <w:rFonts w:cs="Arial"/>
          <w:sz w:val="22"/>
          <w:szCs w:val="22"/>
        </w:rPr>
        <w:t>:</w:t>
      </w:r>
      <w:r w:rsidRPr="0023333B">
        <w:rPr>
          <w:rFonts w:cs="Arial"/>
          <w:sz w:val="22"/>
          <w:szCs w:val="22"/>
        </w:rPr>
        <w:tab/>
        <w:t>Modèle d</w:t>
      </w:r>
      <w:r w:rsidR="00D736EF" w:rsidRPr="0023333B">
        <w:rPr>
          <w:rFonts w:cs="Arial"/>
          <w:sz w:val="22"/>
          <w:szCs w:val="22"/>
        </w:rPr>
        <w:t>e rapport narratif et financier</w:t>
      </w:r>
    </w:p>
    <w:p w14:paraId="04A9A34E" w14:textId="267CE4EE" w:rsidR="00D736EF" w:rsidRPr="0023333B" w:rsidRDefault="00E8150A" w:rsidP="00D736EF">
      <w:pPr>
        <w:spacing w:after="120" w:line="276" w:lineRule="auto"/>
        <w:rPr>
          <w:rFonts w:cs="Arial"/>
          <w:sz w:val="22"/>
          <w:szCs w:val="22"/>
        </w:rPr>
      </w:pPr>
      <w:r w:rsidRPr="0023333B">
        <w:rPr>
          <w:rFonts w:cs="Arial"/>
          <w:sz w:val="22"/>
          <w:szCs w:val="22"/>
        </w:rPr>
        <w:t>Annexe VII</w:t>
      </w:r>
      <w:r w:rsidR="00D736EF" w:rsidRPr="0023333B">
        <w:rPr>
          <w:rFonts w:cs="Arial"/>
          <w:sz w:val="22"/>
          <w:szCs w:val="22"/>
        </w:rPr>
        <w:t xml:space="preserve"> </w:t>
      </w:r>
      <w:r w:rsidRPr="0023333B">
        <w:rPr>
          <w:rFonts w:cs="Arial"/>
          <w:sz w:val="22"/>
          <w:szCs w:val="22"/>
        </w:rPr>
        <w:t>:</w:t>
      </w:r>
      <w:r w:rsidRPr="0023333B">
        <w:rPr>
          <w:rFonts w:cs="Arial"/>
          <w:sz w:val="22"/>
          <w:szCs w:val="22"/>
        </w:rPr>
        <w:tab/>
      </w:r>
      <w:r w:rsidR="00CE2FEA" w:rsidRPr="0023333B">
        <w:rPr>
          <w:rFonts w:cs="Arial"/>
          <w:sz w:val="22"/>
          <w:szCs w:val="22"/>
        </w:rPr>
        <w:t>Transfert de propriété d'actif</w:t>
      </w:r>
    </w:p>
    <w:p w14:paraId="096443E6" w14:textId="44004C81" w:rsidR="00E8150A" w:rsidRPr="005312C8" w:rsidRDefault="00E8150A" w:rsidP="00D736EF">
      <w:pPr>
        <w:spacing w:after="120" w:line="276" w:lineRule="auto"/>
        <w:rPr>
          <w:rFonts w:cs="Arial"/>
          <w:sz w:val="22"/>
          <w:szCs w:val="22"/>
        </w:rPr>
      </w:pPr>
      <w:r w:rsidRPr="005312C8">
        <w:rPr>
          <w:rFonts w:cs="Arial"/>
          <w:sz w:val="22"/>
          <w:szCs w:val="22"/>
        </w:rPr>
        <w:t>Annexe VIII</w:t>
      </w:r>
      <w:r w:rsidR="00AB4DA5" w:rsidRPr="005312C8">
        <w:rPr>
          <w:rFonts w:cs="Arial"/>
          <w:sz w:val="22"/>
          <w:szCs w:val="22"/>
        </w:rPr>
        <w:t xml:space="preserve"> </w:t>
      </w:r>
      <w:r w:rsidRPr="005312C8">
        <w:rPr>
          <w:rFonts w:cs="Arial"/>
          <w:sz w:val="22"/>
          <w:szCs w:val="22"/>
        </w:rPr>
        <w:t>:</w:t>
      </w:r>
      <w:r w:rsidRPr="005312C8">
        <w:rPr>
          <w:rFonts w:cs="Arial"/>
          <w:sz w:val="22"/>
          <w:szCs w:val="22"/>
        </w:rPr>
        <w:tab/>
      </w:r>
      <w:r w:rsidR="00CE2FEA" w:rsidRPr="005312C8">
        <w:rPr>
          <w:rFonts w:cs="Arial"/>
          <w:sz w:val="22"/>
          <w:szCs w:val="22"/>
        </w:rPr>
        <w:t>Engagement d'intégrité</w:t>
      </w:r>
    </w:p>
    <w:p w14:paraId="668D76A4" w14:textId="33389B09" w:rsidR="00E8150A" w:rsidRDefault="00E8150A" w:rsidP="0023486B">
      <w:pPr>
        <w:spacing w:after="240" w:line="276" w:lineRule="auto"/>
        <w:ind w:left="1440" w:hanging="1440"/>
        <w:rPr>
          <w:rFonts w:cs="Arial"/>
          <w:color w:val="000000"/>
          <w:sz w:val="22"/>
          <w:szCs w:val="22"/>
        </w:rPr>
      </w:pPr>
      <w:r w:rsidRPr="0023333B">
        <w:rPr>
          <w:rFonts w:cs="Arial"/>
          <w:sz w:val="22"/>
          <w:szCs w:val="22"/>
        </w:rPr>
        <w:t xml:space="preserve">Annexe </w:t>
      </w:r>
      <w:r w:rsidR="00FE22AC" w:rsidRPr="0023333B">
        <w:rPr>
          <w:rFonts w:cs="Arial"/>
          <w:sz w:val="22"/>
          <w:szCs w:val="22"/>
        </w:rPr>
        <w:t>G</w:t>
      </w:r>
      <w:r w:rsidRPr="0023333B">
        <w:rPr>
          <w:rFonts w:cs="Arial"/>
          <w:sz w:val="22"/>
          <w:szCs w:val="22"/>
        </w:rPr>
        <w:t xml:space="preserve">: </w:t>
      </w:r>
      <w:r w:rsidRPr="0023333B">
        <w:rPr>
          <w:rFonts w:cs="Arial"/>
          <w:sz w:val="22"/>
          <w:szCs w:val="22"/>
        </w:rPr>
        <w:tab/>
        <w:t xml:space="preserve">Taux d’indemnités journalières (per diem), disponibles à l’adresse suivante: </w:t>
      </w:r>
      <w:hyperlink r:id="rId15" w:history="1">
        <w:r w:rsidRPr="0023333B">
          <w:rPr>
            <w:rStyle w:val="Lienhypertexte"/>
            <w:rFonts w:cs="Arial"/>
            <w:sz w:val="22"/>
            <w:szCs w:val="22"/>
          </w:rPr>
          <w:t>http://ec.europa.eu/europeaid/funding/about-procurement-contracts/procedures-and-practical-guide-prag/diems_en</w:t>
        </w:r>
      </w:hyperlink>
      <w:r w:rsidRPr="0023333B">
        <w:rPr>
          <w:rFonts w:cs="Arial"/>
          <w:color w:val="000000"/>
          <w:sz w:val="22"/>
          <w:szCs w:val="22"/>
        </w:rPr>
        <w:t xml:space="preserve"> (tout</w:t>
      </w:r>
      <w:r w:rsidR="00B213D6" w:rsidRPr="0023333B">
        <w:rPr>
          <w:rFonts w:cs="Arial"/>
          <w:color w:val="000000"/>
          <w:sz w:val="22"/>
          <w:szCs w:val="22"/>
        </w:rPr>
        <w:t>e</w:t>
      </w:r>
      <w:r w:rsidRPr="0023333B">
        <w:rPr>
          <w:rFonts w:cs="Arial"/>
          <w:color w:val="000000"/>
          <w:sz w:val="22"/>
          <w:szCs w:val="22"/>
        </w:rPr>
        <w:t>s les informations nécessaires étant disponibles par le lien, la publication de l’annexe est facultative)</w:t>
      </w:r>
    </w:p>
    <w:p w14:paraId="2B016562" w14:textId="3FFF0C17" w:rsidR="001F2310" w:rsidRPr="00E71BE6" w:rsidRDefault="001F2310" w:rsidP="00F22FC1">
      <w:pPr>
        <w:spacing w:line="276" w:lineRule="auto"/>
        <w:ind w:left="1412" w:hanging="1412"/>
        <w:rPr>
          <w:rFonts w:cs="Arial"/>
          <w:sz w:val="22"/>
          <w:szCs w:val="22"/>
        </w:rPr>
      </w:pPr>
      <w:r w:rsidRPr="00E71BE6">
        <w:rPr>
          <w:rFonts w:cs="Arial"/>
          <w:sz w:val="22"/>
          <w:szCs w:val="22"/>
        </w:rPr>
        <w:t xml:space="preserve">Annexe H : </w:t>
      </w:r>
      <w:r w:rsidR="00F22FC1" w:rsidRPr="00E71BE6">
        <w:rPr>
          <w:rFonts w:cs="Arial"/>
          <w:sz w:val="22"/>
          <w:szCs w:val="22"/>
        </w:rPr>
        <w:t>Principes et engagements environnementaux et sociaux du projet Qawafel</w:t>
      </w:r>
    </w:p>
    <w:p w14:paraId="1DA06B68" w14:textId="77777777" w:rsidR="001F2310" w:rsidRPr="0023333B" w:rsidRDefault="001F2310" w:rsidP="0023486B">
      <w:pPr>
        <w:spacing w:after="240" w:line="276" w:lineRule="auto"/>
        <w:ind w:left="1440" w:hanging="1440"/>
        <w:rPr>
          <w:rFonts w:cs="Arial"/>
          <w:color w:val="000000"/>
          <w:sz w:val="22"/>
          <w:szCs w:val="22"/>
        </w:rPr>
      </w:pPr>
    </w:p>
    <w:p w14:paraId="64F42865" w14:textId="07EEEDA9" w:rsidR="00E8150A" w:rsidRPr="0023333B" w:rsidRDefault="00E8150A" w:rsidP="0023486B">
      <w:pPr>
        <w:tabs>
          <w:tab w:val="center" w:pos="4873"/>
          <w:tab w:val="left" w:pos="8010"/>
        </w:tabs>
        <w:spacing w:before="360" w:line="276" w:lineRule="auto"/>
        <w:jc w:val="center"/>
        <w:rPr>
          <w:rStyle w:val="Lienhypertexte"/>
          <w:rFonts w:cs="Arial"/>
          <w:color w:val="auto"/>
          <w:sz w:val="22"/>
          <w:szCs w:val="22"/>
        </w:rPr>
      </w:pPr>
      <w:bookmarkStart w:id="124" w:name="_GoBack"/>
      <w:bookmarkEnd w:id="124"/>
      <w:r w:rsidRPr="0023333B">
        <w:rPr>
          <w:rFonts w:cs="Arial"/>
          <w:sz w:val="22"/>
          <w:szCs w:val="22"/>
        </w:rPr>
        <w:t>* * *</w:t>
      </w:r>
    </w:p>
    <w:sectPr w:rsidR="00E8150A" w:rsidRPr="0023333B" w:rsidSect="00A14C45">
      <w:headerReference w:type="default" r:id="rId16"/>
      <w:footerReference w:type="even" r:id="rId17"/>
      <w:footerReference w:type="default" r:id="rId18"/>
      <w:pgSz w:w="11906" w:h="16838" w:code="9"/>
      <w:pgMar w:top="902" w:right="707" w:bottom="1616" w:left="1151" w:header="431"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7F3C" w14:textId="77777777" w:rsidR="00A71A9A" w:rsidRDefault="00A71A9A">
      <w:r>
        <w:separator/>
      </w:r>
    </w:p>
  </w:endnote>
  <w:endnote w:type="continuationSeparator" w:id="0">
    <w:p w14:paraId="324249D9" w14:textId="77777777" w:rsidR="00A71A9A" w:rsidRDefault="00A7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1EC" w14:textId="77777777" w:rsidR="00A71A9A" w:rsidRDefault="00A71A9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81EF" w14:textId="01192F27" w:rsidR="00A71A9A" w:rsidRPr="00EE0FDD" w:rsidRDefault="00A71A9A"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3F5FD533" w:rsidR="00A71A9A" w:rsidRPr="00FD6117" w:rsidRDefault="00A71A9A" w:rsidP="00FD6117">
    <w:pPr>
      <w:pStyle w:val="Pieddepage"/>
      <w:tabs>
        <w:tab w:val="clear" w:pos="4536"/>
        <w:tab w:val="clear" w:pos="9072"/>
        <w:tab w:val="right" w:pos="9746"/>
      </w:tabs>
      <w:rPr>
        <w:rFonts w:asciiTheme="minorHAnsi" w:hAnsiTheme="minorHAnsi"/>
        <w:sz w:val="22"/>
        <w:szCs w:val="22"/>
      </w:rPr>
    </w:pPr>
    <w:r w:rsidRPr="00761138">
      <w:rPr>
        <w:rFonts w:asciiTheme="minorHAnsi" w:hAnsiTheme="minorHAnsi"/>
        <w:sz w:val="22"/>
        <w:szCs w:val="22"/>
      </w:rPr>
      <w:t>DAJ_M015_v0</w:t>
    </w:r>
    <w:r>
      <w:rPr>
        <w:rFonts w:asciiTheme="minorHAnsi" w:hAnsiTheme="minorHAnsi"/>
        <w:sz w:val="22"/>
        <w:szCs w:val="22"/>
      </w:rPr>
      <w:t>3</w:t>
    </w:r>
    <w:r>
      <w:rPr>
        <w:rFonts w:asciiTheme="minorHAnsi" w:hAnsiTheme="minorHAnsi"/>
        <w:sz w:val="22"/>
        <w:szCs w:val="22"/>
      </w:rPr>
      <w:tab/>
    </w:r>
    <w:sdt>
      <w:sdtPr>
        <w:rPr>
          <w:rFonts w:asciiTheme="minorHAnsi" w:hAnsiTheme="minorHAnsi"/>
          <w:sz w:val="22"/>
          <w:szCs w:val="22"/>
        </w:rPr>
        <w:id w:val="-128319158"/>
        <w:docPartObj>
          <w:docPartGallery w:val="Page Numbers (Bottom of Page)"/>
          <w:docPartUnique/>
        </w:docPartObj>
      </w:sdtPr>
      <w:sdtEndPr/>
      <w:sdtContent>
        <w:sdt>
          <w:sdtPr>
            <w:rPr>
              <w:rFonts w:asciiTheme="minorHAnsi" w:hAnsiTheme="minorHAnsi"/>
              <w:sz w:val="22"/>
              <w:szCs w:val="22"/>
            </w:rPr>
            <w:id w:val="-1297989146"/>
            <w:docPartObj>
              <w:docPartGallery w:val="Page Numbers (Top of Page)"/>
              <w:docPartUnique/>
            </w:docPartObj>
          </w:sdtPr>
          <w:sdtEndPr/>
          <w:sdtContent>
            <w:r w:rsidRPr="00761138">
              <w:rPr>
                <w:rFonts w:asciiTheme="minorHAnsi" w:hAnsiTheme="minorHAnsi"/>
                <w:sz w:val="22"/>
                <w:szCs w:val="22"/>
              </w:rPr>
              <w:t xml:space="preserve">Page </w:t>
            </w:r>
            <w:r w:rsidRPr="00761138">
              <w:rPr>
                <w:rFonts w:asciiTheme="minorHAnsi" w:hAnsiTheme="minorHAnsi"/>
                <w:b/>
                <w:bCs/>
                <w:sz w:val="22"/>
                <w:szCs w:val="22"/>
              </w:rPr>
              <w:fldChar w:fldCharType="begin"/>
            </w:r>
            <w:r w:rsidRPr="00761138">
              <w:rPr>
                <w:rFonts w:asciiTheme="minorHAnsi" w:hAnsiTheme="minorHAnsi"/>
                <w:b/>
                <w:bCs/>
                <w:sz w:val="22"/>
                <w:szCs w:val="22"/>
              </w:rPr>
              <w:instrText>PAGE</w:instrText>
            </w:r>
            <w:r w:rsidRPr="00761138">
              <w:rPr>
                <w:rFonts w:asciiTheme="minorHAnsi" w:hAnsiTheme="minorHAnsi"/>
                <w:b/>
                <w:bCs/>
                <w:sz w:val="22"/>
                <w:szCs w:val="22"/>
              </w:rPr>
              <w:fldChar w:fldCharType="separate"/>
            </w:r>
            <w:r w:rsidR="00E71BE6">
              <w:rPr>
                <w:rFonts w:asciiTheme="minorHAnsi" w:hAnsiTheme="minorHAnsi"/>
                <w:b/>
                <w:bCs/>
                <w:noProof/>
                <w:sz w:val="22"/>
                <w:szCs w:val="22"/>
              </w:rPr>
              <w:t>32</w:t>
            </w:r>
            <w:r w:rsidRPr="00761138">
              <w:rPr>
                <w:rFonts w:asciiTheme="minorHAnsi" w:hAnsiTheme="minorHAnsi"/>
                <w:b/>
                <w:bCs/>
                <w:sz w:val="22"/>
                <w:szCs w:val="22"/>
              </w:rPr>
              <w:fldChar w:fldCharType="end"/>
            </w:r>
            <w:r w:rsidRPr="00761138">
              <w:rPr>
                <w:rFonts w:asciiTheme="minorHAnsi" w:hAnsiTheme="minorHAnsi"/>
                <w:sz w:val="22"/>
                <w:szCs w:val="22"/>
              </w:rPr>
              <w:t xml:space="preserve"> sur </w:t>
            </w:r>
            <w:r w:rsidRPr="00761138">
              <w:rPr>
                <w:rFonts w:asciiTheme="minorHAnsi" w:hAnsiTheme="minorHAnsi"/>
                <w:b/>
                <w:bCs/>
                <w:sz w:val="22"/>
                <w:szCs w:val="22"/>
              </w:rPr>
              <w:fldChar w:fldCharType="begin"/>
            </w:r>
            <w:r w:rsidRPr="00761138">
              <w:rPr>
                <w:rFonts w:asciiTheme="minorHAnsi" w:hAnsiTheme="minorHAnsi"/>
                <w:b/>
                <w:bCs/>
                <w:sz w:val="22"/>
                <w:szCs w:val="22"/>
              </w:rPr>
              <w:instrText>NUMPAGES</w:instrText>
            </w:r>
            <w:r w:rsidRPr="00761138">
              <w:rPr>
                <w:rFonts w:asciiTheme="minorHAnsi" w:hAnsiTheme="minorHAnsi"/>
                <w:b/>
                <w:bCs/>
                <w:sz w:val="22"/>
                <w:szCs w:val="22"/>
              </w:rPr>
              <w:fldChar w:fldCharType="separate"/>
            </w:r>
            <w:r w:rsidR="00E71BE6">
              <w:rPr>
                <w:rFonts w:asciiTheme="minorHAnsi" w:hAnsiTheme="minorHAnsi"/>
                <w:b/>
                <w:bCs/>
                <w:noProof/>
                <w:sz w:val="22"/>
                <w:szCs w:val="22"/>
              </w:rPr>
              <w:t>32</w:t>
            </w:r>
            <w:r w:rsidRPr="00761138">
              <w:rPr>
                <w:rFonts w:asciiTheme="minorHAnsi" w:hAnsiTheme="minorHAns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5A504" w14:textId="77777777" w:rsidR="00A71A9A" w:rsidRDefault="00A71A9A">
      <w:r>
        <w:separator/>
      </w:r>
    </w:p>
  </w:footnote>
  <w:footnote w:type="continuationSeparator" w:id="0">
    <w:p w14:paraId="1F8B5DEF" w14:textId="77777777" w:rsidR="00A71A9A" w:rsidRDefault="00A71A9A">
      <w:r>
        <w:continuationSeparator/>
      </w:r>
    </w:p>
  </w:footnote>
  <w:footnote w:id="1">
    <w:p w14:paraId="7A447AD4" w14:textId="77777777" w:rsidR="00A71A9A" w:rsidRPr="00EA357B" w:rsidRDefault="00A71A9A" w:rsidP="00A62C03">
      <w:pPr>
        <w:pStyle w:val="Notedebasdepage"/>
        <w:spacing w:before="0"/>
        <w:rPr>
          <w:rFonts w:ascii="Arial" w:hAnsi="Arial" w:cs="Arial"/>
          <w:sz w:val="18"/>
          <w:szCs w:val="18"/>
        </w:rPr>
      </w:pPr>
      <w:r w:rsidRPr="00EA357B">
        <w:rPr>
          <w:rStyle w:val="Appelnotedebasdep"/>
          <w:rFonts w:ascii="Arial" w:hAnsi="Arial" w:cs="Arial"/>
          <w:b/>
          <w:sz w:val="18"/>
          <w:szCs w:val="18"/>
        </w:rPr>
        <w:footnoteRef/>
      </w:r>
      <w:r w:rsidRPr="00EA357B">
        <w:rPr>
          <w:rStyle w:val="Appelnotedebasdep"/>
          <w:rFonts w:ascii="Arial" w:hAnsi="Arial" w:cs="Arial"/>
          <w:b/>
          <w:sz w:val="18"/>
          <w:szCs w:val="18"/>
        </w:rPr>
        <w:t xml:space="preserve"> </w:t>
      </w:r>
      <w:r w:rsidRPr="002652DD">
        <w:rPr>
          <w:rFonts w:ascii="Arial" w:hAnsi="Arial" w:cs="Arial"/>
          <w:sz w:val="16"/>
          <w:szCs w:val="16"/>
        </w:rPr>
        <w:t>Le PRCC se structure autour de deux objectifs : 1/ Développer des politiques commerciales et faciliter l’intégration régionale économique des pays en développement, et 2/ Développer une offre compétitive des pays en développement sur les marchés régionaux et internationaux. (</w:t>
      </w:r>
      <w:hyperlink r:id="rId1" w:history="1">
        <w:r w:rsidRPr="002652DD">
          <w:rPr>
            <w:rStyle w:val="Lienhypertexte"/>
            <w:rFonts w:ascii="Arial" w:eastAsiaTheme="majorEastAsia" w:hAnsi="Arial" w:cs="Arial"/>
            <w:sz w:val="16"/>
            <w:szCs w:val="16"/>
          </w:rPr>
          <w:t>Le Programme de renforcement des capacités commerciales | AFD - Agence Française de Développement</w:t>
        </w:r>
      </w:hyperlink>
      <w:r w:rsidRPr="002652DD">
        <w:rPr>
          <w:rFonts w:ascii="Arial" w:hAnsi="Arial" w:cs="Arial"/>
          <w:sz w:val="16"/>
          <w:szCs w:val="16"/>
        </w:rPr>
        <w:t>)</w:t>
      </w:r>
    </w:p>
  </w:footnote>
  <w:footnote w:id="2">
    <w:p w14:paraId="71E65B67" w14:textId="77777777" w:rsidR="00A71A9A" w:rsidRPr="006F1AAC" w:rsidRDefault="00A71A9A" w:rsidP="006F1AAC">
      <w:pPr>
        <w:pStyle w:val="Notedebasdepage"/>
        <w:spacing w:before="0"/>
        <w:rPr>
          <w:rFonts w:asciiTheme="minorBidi" w:hAnsiTheme="minorBidi" w:cstheme="minorBidi"/>
          <w:sz w:val="18"/>
          <w:szCs w:val="18"/>
        </w:rPr>
      </w:pPr>
      <w:r w:rsidRPr="006F1AAC">
        <w:rPr>
          <w:rStyle w:val="Appelnotedebasdep"/>
          <w:rFonts w:asciiTheme="minorBidi" w:hAnsiTheme="minorBidi" w:cstheme="minorBidi"/>
          <w:sz w:val="18"/>
          <w:szCs w:val="18"/>
        </w:rPr>
        <w:footnoteRef/>
      </w:r>
      <w:r w:rsidRPr="006F1AAC">
        <w:rPr>
          <w:rFonts w:asciiTheme="minorBidi" w:hAnsiTheme="minorBidi" w:cstheme="minorBidi"/>
          <w:sz w:val="18"/>
          <w:szCs w:val="18"/>
        </w:rPr>
        <w:t xml:space="preserve"> Entreprises réalisant moins de 10% de leur chiffre d’affaires à l’étranger ou n’exportant pas de manière pérenne depuis 3 ans</w:t>
      </w:r>
    </w:p>
  </w:footnote>
  <w:footnote w:id="3">
    <w:p w14:paraId="172C04B0" w14:textId="77777777" w:rsidR="00A71A9A" w:rsidRPr="00D72748" w:rsidRDefault="00A71A9A" w:rsidP="00AA5F2F">
      <w:pPr>
        <w:pStyle w:val="Notedebasdepage"/>
        <w:spacing w:before="0"/>
        <w:rPr>
          <w:rFonts w:asciiTheme="minorHAnsi" w:hAnsiTheme="minorHAnsi"/>
          <w:lang w:val="fr-BE"/>
        </w:rPr>
      </w:pPr>
      <w:r w:rsidRPr="00CB7110">
        <w:rPr>
          <w:rStyle w:val="Appelnotedebasdep"/>
          <w:rFonts w:asciiTheme="minorHAnsi" w:hAnsiTheme="minorHAnsi"/>
          <w:smallCaps/>
          <w:szCs w:val="16"/>
          <w:highlight w:val="lightGray"/>
        </w:rPr>
        <w:footnoteRef/>
      </w:r>
      <w:r w:rsidRPr="00F908F8">
        <w:rPr>
          <w:rFonts w:ascii="Arial" w:hAnsi="Arial" w:cs="Arial"/>
          <w:sz w:val="16"/>
          <w:szCs w:val="16"/>
          <w:lang w:val="fr-BE"/>
        </w:rPr>
        <w:t>L'établissement est déterminé sur base des statuts de l'organisation qui devront démontrer que l’organisation a été créée par un acte de droit interne du pays concerné et que son siège social est situé dans un pays éligible. À cet égard, toute entité juridique dont les statuts ont été créés dans un autre pays ne peut être considérée comme une organisation locale éligible, même si elle est enregistrée localement ou qu'un « protocole d’accord » a été conclu.</w:t>
      </w:r>
    </w:p>
  </w:footnote>
  <w:footnote w:id="4">
    <w:p w14:paraId="4308483D" w14:textId="149808F7" w:rsidR="00A71A9A" w:rsidRPr="00F82F63" w:rsidRDefault="00A71A9A" w:rsidP="00D72748">
      <w:pPr>
        <w:pStyle w:val="Notedebasdepage"/>
        <w:spacing w:before="0"/>
        <w:rPr>
          <w:rFonts w:ascii="Arial" w:hAnsi="Arial" w:cs="Arial"/>
          <w:sz w:val="18"/>
          <w:lang w:val="fr-BE"/>
        </w:rPr>
      </w:pPr>
      <w:r w:rsidRPr="00F82F63">
        <w:rPr>
          <w:rStyle w:val="Appelnotedebasdep"/>
          <w:rFonts w:ascii="Arial" w:hAnsi="Arial" w:cs="Arial"/>
          <w:sz w:val="18"/>
        </w:rPr>
        <w:footnoteRef/>
      </w:r>
      <w:r>
        <w:rPr>
          <w:rFonts w:ascii="Arial" w:hAnsi="Arial" w:cs="Arial"/>
          <w:sz w:val="16"/>
          <w:szCs w:val="16"/>
          <w:lang w:val="fr-BE"/>
        </w:rPr>
        <w:t xml:space="preserve"> </w:t>
      </w:r>
      <w:r w:rsidRPr="004D1654">
        <w:rPr>
          <w:rFonts w:ascii="Arial" w:hAnsi="Arial" w:cs="Arial"/>
          <w:sz w:val="16"/>
          <w:szCs w:val="16"/>
          <w:lang w:val="fr-BE"/>
        </w:rPr>
        <w:t>Ces tiers n’étant ni des partenaires, ni des associés ni des contractants.</w:t>
      </w:r>
    </w:p>
  </w:footnote>
  <w:footnote w:id="5">
    <w:p w14:paraId="1940DF69" w14:textId="17CBDA60" w:rsidR="00A71A9A" w:rsidRPr="00F22FC1" w:rsidRDefault="00A71A9A">
      <w:pPr>
        <w:pStyle w:val="Notedebasdepage"/>
        <w:rPr>
          <w:rFonts w:asciiTheme="minorBidi" w:hAnsiTheme="minorBidi" w:cstheme="minorBidi"/>
          <w:sz w:val="18"/>
          <w:szCs w:val="18"/>
        </w:rPr>
      </w:pPr>
      <w:r w:rsidRPr="00F22FC1">
        <w:rPr>
          <w:rStyle w:val="Appelnotedebasdep"/>
          <w:rFonts w:asciiTheme="minorBidi" w:hAnsiTheme="minorBidi" w:cstheme="minorBidi"/>
          <w:sz w:val="18"/>
          <w:szCs w:val="18"/>
        </w:rPr>
        <w:footnoteRef/>
      </w:r>
      <w:r w:rsidRPr="00F22FC1">
        <w:rPr>
          <w:rFonts w:asciiTheme="minorBidi" w:hAnsiTheme="minorBidi" w:cstheme="minorBidi"/>
          <w:sz w:val="18"/>
          <w:szCs w:val="18"/>
        </w:rPr>
        <w:t xml:space="preserve">   La session d’information aura lieu à The Dot, Rue Lac </w:t>
      </w:r>
      <w:proofErr w:type="spellStart"/>
      <w:r w:rsidRPr="00F22FC1">
        <w:rPr>
          <w:rFonts w:asciiTheme="minorBidi" w:hAnsiTheme="minorBidi" w:cstheme="minorBidi"/>
          <w:sz w:val="18"/>
          <w:szCs w:val="18"/>
        </w:rPr>
        <w:t>Malaren</w:t>
      </w:r>
      <w:proofErr w:type="spellEnd"/>
      <w:r w:rsidRPr="00F22FC1">
        <w:rPr>
          <w:rFonts w:asciiTheme="minorBidi" w:hAnsiTheme="minorBidi" w:cstheme="minorBidi"/>
          <w:sz w:val="18"/>
          <w:szCs w:val="18"/>
        </w:rPr>
        <w:t>, 1053, Les Berges du Lac – sous réserve de confirmation.</w:t>
      </w:r>
    </w:p>
  </w:footnote>
  <w:footnote w:id="6">
    <w:p w14:paraId="2D08FC95" w14:textId="34264BA3" w:rsidR="00A71A9A" w:rsidRPr="009E2D0B" w:rsidRDefault="00A71A9A" w:rsidP="00D72748">
      <w:pPr>
        <w:pStyle w:val="Notedebasdepage"/>
        <w:spacing w:before="0"/>
        <w:rPr>
          <w:rFonts w:asciiTheme="minorBidi" w:hAnsiTheme="minorBidi" w:cstheme="minorBidi"/>
          <w:sz w:val="18"/>
          <w:szCs w:val="18"/>
          <w:lang w:val="fr-BE"/>
        </w:rPr>
      </w:pPr>
      <w:r w:rsidRPr="009E2D0B">
        <w:rPr>
          <w:rStyle w:val="Appelnotedebasdep"/>
          <w:rFonts w:asciiTheme="minorBidi" w:hAnsiTheme="minorBidi" w:cstheme="minorBidi"/>
          <w:sz w:val="18"/>
          <w:szCs w:val="18"/>
          <w:lang w:val="fr-BE"/>
        </w:rPr>
        <w:footnoteRef/>
      </w:r>
      <w:r w:rsidRPr="009E2D0B">
        <w:rPr>
          <w:rFonts w:asciiTheme="minorBidi" w:hAnsiTheme="minorBidi" w:cstheme="minorBidi"/>
          <w:sz w:val="18"/>
          <w:szCs w:val="18"/>
          <w:lang w:val="fr-BE"/>
        </w:rPr>
        <w:t>Aucune pièce justificative ne sera requise pour des demandes de subvention ne dépassant pas 40 000 EUR.</w:t>
      </w:r>
    </w:p>
  </w:footnote>
  <w:footnote w:id="7">
    <w:p w14:paraId="5C143A20" w14:textId="6BAC87C4" w:rsidR="00A71A9A" w:rsidRPr="00D72748" w:rsidRDefault="00A71A9A" w:rsidP="00D72748">
      <w:pPr>
        <w:pStyle w:val="Notedebasdepage"/>
        <w:spacing w:before="0"/>
        <w:rPr>
          <w:rFonts w:asciiTheme="minorHAnsi" w:hAnsiTheme="minorHAnsi"/>
          <w:lang w:val="fr-BE"/>
        </w:rPr>
      </w:pPr>
      <w:r w:rsidRPr="009E2D0B">
        <w:rPr>
          <w:rStyle w:val="Appelnotedebasdep"/>
          <w:rFonts w:asciiTheme="minorBidi" w:hAnsiTheme="minorBidi" w:cstheme="minorBidi"/>
          <w:sz w:val="18"/>
          <w:szCs w:val="18"/>
          <w:lang w:val="fr-BE"/>
        </w:rPr>
        <w:footnoteRef/>
      </w:r>
      <w:r w:rsidRPr="009E2D0B">
        <w:rPr>
          <w:rFonts w:asciiTheme="minorBidi" w:hAnsiTheme="minorBidi" w:cstheme="minorBidi"/>
          <w:sz w:val="18"/>
          <w:szCs w:val="18"/>
          <w:lang w:val="fr-BE"/>
        </w:rPr>
        <w:t>Cette obligation ne s’applique pas aux personnes physiques ayant reçu une bourse ou ayant le plus grand besoin d'une aide directe, ni aux entités publiques ni aux organisations internationales. Cela ne s’applique pas non plus lorsque les comptes sont en pratique les mêmes documents que le rapport d’audit externe déjà fourni en vertu du point 2.4.2</w:t>
      </w:r>
      <w:r w:rsidRPr="009E2D0B">
        <w:rPr>
          <w:rFonts w:ascii="Arial" w:hAnsi="Arial" w:cs="Arial"/>
          <w:sz w:val="16"/>
          <w:szCs w:val="16"/>
          <w:lang w:val="fr-BE"/>
        </w:rPr>
        <w:t>.</w:t>
      </w:r>
    </w:p>
  </w:footnote>
  <w:footnote w:id="8">
    <w:p w14:paraId="12BB7F3F" w14:textId="53FA9D3B" w:rsidR="00A71A9A" w:rsidRPr="00D736EF" w:rsidRDefault="00A71A9A" w:rsidP="00D72748">
      <w:pPr>
        <w:pStyle w:val="Notedebasdepage"/>
        <w:spacing w:before="0"/>
        <w:rPr>
          <w:rFonts w:asciiTheme="minorBidi" w:hAnsiTheme="minorBidi" w:cstheme="minorBidi"/>
          <w:sz w:val="18"/>
          <w:szCs w:val="18"/>
        </w:rPr>
      </w:pPr>
      <w:r w:rsidRPr="00D736EF">
        <w:rPr>
          <w:rStyle w:val="Appelnotedebasdep"/>
          <w:rFonts w:asciiTheme="minorBidi" w:hAnsiTheme="minorBidi" w:cstheme="minorBidi"/>
          <w:sz w:val="18"/>
          <w:szCs w:val="18"/>
        </w:rPr>
        <w:footnoteRef/>
      </w:r>
      <w:r w:rsidRPr="00D736EF">
        <w:rPr>
          <w:rFonts w:asciiTheme="minorBidi" w:hAnsiTheme="minorBidi" w:cstheme="minorBidi"/>
          <w:sz w:val="18"/>
          <w:szCs w:val="18"/>
        </w:rPr>
        <w:t xml:space="preserve"> </w:t>
      </w:r>
      <w:r w:rsidRPr="00D736EF">
        <w:rPr>
          <w:rFonts w:asciiTheme="minorBidi" w:hAnsiTheme="minorBidi" w:cstheme="minorBidi"/>
          <w:sz w:val="18"/>
          <w:szCs w:val="18"/>
        </w:rPr>
        <w:tab/>
        <w:t>Ces documents devraient également être publiés par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DBE4" w14:textId="027AA9CC" w:rsidR="00A71A9A" w:rsidRPr="00707B69" w:rsidRDefault="00A71A9A" w:rsidP="00FD6117">
    <w:pPr>
      <w:pStyle w:val="En-tte"/>
      <w:rPr>
        <w:rFonts w:asciiTheme="minorHAnsi" w:hAnsiTheme="minorHAnsi" w:cs="Arial"/>
        <w:sz w:val="24"/>
      </w:rPr>
    </w:pPr>
    <w:r w:rsidRPr="007C4B20">
      <w:rPr>
        <w:rFonts w:eastAsia="Cambria" w:cs="Arial"/>
        <w:noProof/>
        <w:sz w:val="16"/>
      </w:rPr>
      <w:drawing>
        <wp:inline distT="0" distB="0" distL="0" distR="0" wp14:anchorId="6555A043" wp14:editId="56C6A869">
          <wp:extent cx="1012371" cy="472322"/>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7777777" w:rsidR="00A71A9A" w:rsidRPr="00440362" w:rsidRDefault="00A71A9A" w:rsidP="00FD6117">
    <w:pPr>
      <w:pStyle w:val="En-tte"/>
      <w:pBdr>
        <w:bottom w:val="single" w:sz="4" w:space="1" w:color="auto"/>
      </w:pBdr>
      <w:tabs>
        <w:tab w:val="clear" w:pos="4536"/>
        <w:tab w:val="clear" w:pos="9072"/>
        <w:tab w:val="right" w:pos="9781"/>
      </w:tabs>
      <w:rPr>
        <w:rFonts w:cs="Arial"/>
        <w:b/>
        <w:smallCaps/>
      </w:rPr>
    </w:pPr>
    <w:r w:rsidRPr="00440362">
      <w:rPr>
        <w:rFonts w:cs="Arial"/>
        <w:b/>
        <w:smallCaps/>
      </w:rPr>
      <w:t>Règlement d’appel à projets</w:t>
    </w:r>
    <w:r w:rsidRPr="00440362">
      <w:rPr>
        <w:rFonts w:cs="Arial"/>
        <w:b/>
        <w:smallCaps/>
      </w:rPr>
      <w:tab/>
    </w:r>
  </w:p>
  <w:p w14:paraId="7262918A" w14:textId="77777777" w:rsidR="00A71A9A" w:rsidRPr="00FD6117" w:rsidRDefault="00A71A9A" w:rsidP="00FD611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14B3E5D"/>
    <w:multiLevelType w:val="multilevel"/>
    <w:tmpl w:val="226C0406"/>
    <w:lvl w:ilvl="0">
      <w:start w:val="1"/>
      <w:numFmt w:val="decimal"/>
      <w:lvlText w:val="%1."/>
      <w:lvlJc w:val="left"/>
      <w:pPr>
        <w:ind w:left="8723" w:hanging="360"/>
      </w:pPr>
      <w:rPr>
        <w:rFonts w:hint="default"/>
        <w:b/>
      </w:rPr>
    </w:lvl>
    <w:lvl w:ilvl="1">
      <w:start w:val="1"/>
      <w:numFmt w:val="decimal"/>
      <w:isLgl/>
      <w:lvlText w:val="%1.%2"/>
      <w:lvlJc w:val="left"/>
      <w:pPr>
        <w:ind w:left="730" w:hanging="37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5" w15:restartNumberingAfterBreak="0">
    <w:nsid w:val="0E68540F"/>
    <w:multiLevelType w:val="hybridMultilevel"/>
    <w:tmpl w:val="0C3E1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F716B1"/>
    <w:multiLevelType w:val="hybridMultilevel"/>
    <w:tmpl w:val="EBEC6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9137B"/>
    <w:multiLevelType w:val="hybridMultilevel"/>
    <w:tmpl w:val="BC0EE93C"/>
    <w:lvl w:ilvl="0" w:tplc="D0002892">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119EB"/>
    <w:multiLevelType w:val="multilevel"/>
    <w:tmpl w:val="0C52FBB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5678"/>
    <w:multiLevelType w:val="multilevel"/>
    <w:tmpl w:val="D5629EEE"/>
    <w:lvl w:ilvl="0">
      <w:start w:val="1"/>
      <w:numFmt w:val="bullet"/>
      <w:lvlText w:val=""/>
      <w:lvlJc w:val="left"/>
      <w:pPr>
        <w:tabs>
          <w:tab w:val="num" w:pos="283"/>
        </w:tabs>
        <w:ind w:left="567" w:hanging="567"/>
      </w:pPr>
      <w:rPr>
        <w:rFonts w:ascii="Symbol" w:hAnsi="Symbol" w:hint="default"/>
        <w:b/>
        <w:i w:val="0"/>
        <w:sz w:val="24"/>
        <w:szCs w:val="24"/>
      </w:rPr>
    </w:lvl>
    <w:lvl w:ilvl="1">
      <w:start w:val="1"/>
      <w:numFmt w:val="decimal"/>
      <w:lvlText w:val="%1.%2"/>
      <w:lvlJc w:val="left"/>
      <w:pPr>
        <w:tabs>
          <w:tab w:val="num" w:pos="0"/>
        </w:tabs>
        <w:ind w:left="0" w:firstLine="0"/>
      </w:pPr>
      <w:rPr>
        <w:rFonts w:ascii="Arial" w:hAnsi="Arial" w:cs="Arial"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19E518DB"/>
    <w:multiLevelType w:val="hybridMultilevel"/>
    <w:tmpl w:val="DBCE1A9C"/>
    <w:lvl w:ilvl="0" w:tplc="040C0015">
      <w:start w:val="1"/>
      <w:numFmt w:val="upperLetter"/>
      <w:lvlText w:val="%1."/>
      <w:lvlJc w:val="left"/>
      <w:pPr>
        <w:ind w:left="360" w:hanging="360"/>
      </w:pPr>
    </w:lvl>
    <w:lvl w:ilvl="1" w:tplc="040C001B">
      <w:start w:val="1"/>
      <w:numFmt w:val="lowerRoman"/>
      <w:lvlText w:val="%2."/>
      <w:lvlJc w:val="right"/>
      <w:pPr>
        <w:ind w:left="72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87180A"/>
    <w:multiLevelType w:val="hybridMultilevel"/>
    <w:tmpl w:val="A36C19F2"/>
    <w:lvl w:ilvl="0" w:tplc="82D24AC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FB52FA"/>
    <w:multiLevelType w:val="hybridMultilevel"/>
    <w:tmpl w:val="D56C4DF8"/>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E53BCC"/>
    <w:multiLevelType w:val="hybridMultilevel"/>
    <w:tmpl w:val="DAF20D9A"/>
    <w:lvl w:ilvl="0" w:tplc="43D8382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4622BD"/>
    <w:multiLevelType w:val="hybridMultilevel"/>
    <w:tmpl w:val="AB4E8220"/>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F91409"/>
    <w:multiLevelType w:val="hybridMultilevel"/>
    <w:tmpl w:val="87F2B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2F62E8"/>
    <w:multiLevelType w:val="hybridMultilevel"/>
    <w:tmpl w:val="646C1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52E215E"/>
    <w:multiLevelType w:val="hybridMultilevel"/>
    <w:tmpl w:val="A4389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23" w15:restartNumberingAfterBreak="0">
    <w:nsid w:val="2AE30E9B"/>
    <w:multiLevelType w:val="multilevel"/>
    <w:tmpl w:val="F85ED2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39373D"/>
    <w:multiLevelType w:val="hybridMultilevel"/>
    <w:tmpl w:val="9A9CF46A"/>
    <w:lvl w:ilvl="0" w:tplc="10FAB2B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8F31BB"/>
    <w:multiLevelType w:val="hybridMultilevel"/>
    <w:tmpl w:val="AB1494E2"/>
    <w:lvl w:ilvl="0" w:tplc="652CE0E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223375F"/>
    <w:multiLevelType w:val="hybridMultilevel"/>
    <w:tmpl w:val="F962C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1542AB"/>
    <w:multiLevelType w:val="hybridMultilevel"/>
    <w:tmpl w:val="A3A21B8C"/>
    <w:lvl w:ilvl="0" w:tplc="652CE0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3D1481"/>
    <w:multiLevelType w:val="hybridMultilevel"/>
    <w:tmpl w:val="FF667CB2"/>
    <w:lvl w:ilvl="0" w:tplc="305A69F2">
      <w:start w:val="13"/>
      <w:numFmt w:val="bullet"/>
      <w:lvlText w:val="•"/>
      <w:lvlJc w:val="left"/>
      <w:pPr>
        <w:ind w:left="1070" w:hanging="71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2D06B7"/>
    <w:multiLevelType w:val="hybridMultilevel"/>
    <w:tmpl w:val="A4700A9C"/>
    <w:lvl w:ilvl="0" w:tplc="465A469A">
      <w:start w:val="1"/>
      <w:numFmt w:val="bullet"/>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331332"/>
    <w:multiLevelType w:val="hybridMultilevel"/>
    <w:tmpl w:val="4ACCF38C"/>
    <w:lvl w:ilvl="0" w:tplc="652CE0EA">
      <w:start w:val="1"/>
      <w:numFmt w:val="bullet"/>
      <w:lvlText w:val=""/>
      <w:lvlJc w:val="left"/>
      <w:pPr>
        <w:ind w:left="1070" w:hanging="71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662CA6"/>
    <w:multiLevelType w:val="hybridMultilevel"/>
    <w:tmpl w:val="1FDA73A4"/>
    <w:lvl w:ilvl="0" w:tplc="AF06F9FE">
      <w:numFmt w:val="bullet"/>
      <w:lvlText w:val="•"/>
      <w:lvlJc w:val="left"/>
      <w:pPr>
        <w:ind w:left="1070" w:hanging="71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04C5C46"/>
    <w:multiLevelType w:val="hybridMultilevel"/>
    <w:tmpl w:val="51021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4343A1"/>
    <w:multiLevelType w:val="multilevel"/>
    <w:tmpl w:val="D79622E8"/>
    <w:lvl w:ilvl="0">
      <w:start w:val="1"/>
      <w:numFmt w:val="decimal"/>
      <w:lvlText w:val="%1."/>
      <w:lvlJc w:val="left"/>
      <w:pPr>
        <w:ind w:left="720" w:hanging="360"/>
      </w:pPr>
      <w:rPr>
        <w:rFonts w:hint="default"/>
        <w:b/>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7203D6"/>
    <w:multiLevelType w:val="multilevel"/>
    <w:tmpl w:val="D5629EEE"/>
    <w:lvl w:ilvl="0">
      <w:start w:val="1"/>
      <w:numFmt w:val="bullet"/>
      <w:lvlText w:val=""/>
      <w:lvlJc w:val="left"/>
      <w:pPr>
        <w:tabs>
          <w:tab w:val="num" w:pos="283"/>
        </w:tabs>
        <w:ind w:left="567" w:hanging="567"/>
      </w:pPr>
      <w:rPr>
        <w:rFonts w:ascii="Symbol" w:hAnsi="Symbol" w:hint="default"/>
        <w:b/>
        <w:i w:val="0"/>
        <w:sz w:val="24"/>
        <w:szCs w:val="24"/>
      </w:rPr>
    </w:lvl>
    <w:lvl w:ilvl="1">
      <w:start w:val="1"/>
      <w:numFmt w:val="decimal"/>
      <w:lvlText w:val="%1.%2"/>
      <w:lvlJc w:val="left"/>
      <w:pPr>
        <w:tabs>
          <w:tab w:val="num" w:pos="0"/>
        </w:tabs>
        <w:ind w:left="0" w:firstLine="0"/>
      </w:pPr>
      <w:rPr>
        <w:rFonts w:ascii="Arial" w:hAnsi="Arial" w:cs="Arial"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4CBC0D08"/>
    <w:multiLevelType w:val="hybridMultilevel"/>
    <w:tmpl w:val="24EA816C"/>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410BE3"/>
    <w:multiLevelType w:val="hybridMultilevel"/>
    <w:tmpl w:val="654E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C7524F"/>
    <w:multiLevelType w:val="hybridMultilevel"/>
    <w:tmpl w:val="CCF44170"/>
    <w:lvl w:ilvl="0" w:tplc="71789880">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A50191"/>
    <w:multiLevelType w:val="hybridMultilevel"/>
    <w:tmpl w:val="E5EE6BB2"/>
    <w:lvl w:ilvl="0" w:tplc="1852668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67E67C2"/>
    <w:multiLevelType w:val="hybridMultilevel"/>
    <w:tmpl w:val="F5A447CE"/>
    <w:lvl w:ilvl="0" w:tplc="F6D86064">
      <w:start w:val="1"/>
      <w:numFmt w:val="decimal"/>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57EF2632"/>
    <w:multiLevelType w:val="hybridMultilevel"/>
    <w:tmpl w:val="02DE4078"/>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887007F"/>
    <w:multiLevelType w:val="hybridMultilevel"/>
    <w:tmpl w:val="339EB9F0"/>
    <w:lvl w:ilvl="0" w:tplc="B7D4BB70">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8DF20B3"/>
    <w:multiLevelType w:val="hybridMultilevel"/>
    <w:tmpl w:val="36025138"/>
    <w:lvl w:ilvl="0" w:tplc="7520D24E">
      <w:start w:val="1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5A280195"/>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 w15:restartNumberingAfterBreak="0">
    <w:nsid w:val="60480805"/>
    <w:multiLevelType w:val="hybridMultilevel"/>
    <w:tmpl w:val="94446358"/>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0EB52C0"/>
    <w:multiLevelType w:val="hybridMultilevel"/>
    <w:tmpl w:val="A8B6D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1566C8F"/>
    <w:multiLevelType w:val="hybridMultilevel"/>
    <w:tmpl w:val="F356D2AA"/>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2523A6F"/>
    <w:multiLevelType w:val="hybridMultilevel"/>
    <w:tmpl w:val="F08CB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39C347D"/>
    <w:multiLevelType w:val="multilevel"/>
    <w:tmpl w:val="226C0406"/>
    <w:lvl w:ilvl="0">
      <w:start w:val="1"/>
      <w:numFmt w:val="decimal"/>
      <w:lvlText w:val="%1."/>
      <w:lvlJc w:val="left"/>
      <w:pPr>
        <w:ind w:left="8723" w:hanging="360"/>
      </w:pPr>
      <w:rPr>
        <w:rFonts w:hint="default"/>
        <w:b/>
      </w:rPr>
    </w:lvl>
    <w:lvl w:ilvl="1">
      <w:start w:val="1"/>
      <w:numFmt w:val="decimal"/>
      <w:isLgl/>
      <w:lvlText w:val="%1.%2"/>
      <w:lvlJc w:val="left"/>
      <w:pPr>
        <w:ind w:left="730" w:hanging="37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3F73A41"/>
    <w:multiLevelType w:val="multilevel"/>
    <w:tmpl w:val="74DA3A4C"/>
    <w:lvl w:ilvl="0">
      <w:start w:val="1"/>
      <w:numFmt w:val="decimal"/>
      <w:lvlText w:val="%1."/>
      <w:lvlJc w:val="left"/>
      <w:pPr>
        <w:tabs>
          <w:tab w:val="num" w:pos="283"/>
        </w:tabs>
        <w:ind w:left="567" w:hanging="567"/>
      </w:pPr>
      <w:rPr>
        <w:rFonts w:ascii="Arial" w:hAnsi="Arial" w:cs="Arial" w:hint="default"/>
        <w:b/>
        <w:i w:val="0"/>
        <w:sz w:val="24"/>
        <w:szCs w:val="24"/>
      </w:rPr>
    </w:lvl>
    <w:lvl w:ilvl="1">
      <w:start w:val="1"/>
      <w:numFmt w:val="decimal"/>
      <w:pStyle w:val="AP-Titre"/>
      <w:lvlText w:val="%1.%2"/>
      <w:lvlJc w:val="left"/>
      <w:pPr>
        <w:tabs>
          <w:tab w:val="num" w:pos="0"/>
        </w:tabs>
        <w:ind w:left="0" w:firstLine="0"/>
      </w:pPr>
      <w:rPr>
        <w:rFonts w:ascii="Arial" w:hAnsi="Arial" w:cs="Arial"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64FB4AC5"/>
    <w:multiLevelType w:val="hybridMultilevel"/>
    <w:tmpl w:val="A0CAEAAC"/>
    <w:lvl w:ilvl="0" w:tplc="564AAD9C">
      <w:start w:val="1"/>
      <w:numFmt w:val="decimal"/>
      <w:pStyle w:val="StyleText111p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8E5173"/>
    <w:multiLevelType w:val="hybridMultilevel"/>
    <w:tmpl w:val="BB400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7520DD7"/>
    <w:multiLevelType w:val="hybridMultilevel"/>
    <w:tmpl w:val="B64ACD66"/>
    <w:lvl w:ilvl="0" w:tplc="ACFA70E0">
      <w:start w:val="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BE33875"/>
    <w:multiLevelType w:val="hybridMultilevel"/>
    <w:tmpl w:val="51D27262"/>
    <w:lvl w:ilvl="0" w:tplc="413CFB06">
      <w:start w:val="1"/>
      <w:numFmt w:val="decimal"/>
      <w:lvlText w:val="2.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FE16A68"/>
    <w:multiLevelType w:val="hybridMultilevel"/>
    <w:tmpl w:val="DF4E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0A823CF"/>
    <w:multiLevelType w:val="hybridMultilevel"/>
    <w:tmpl w:val="C03C6A50"/>
    <w:lvl w:ilvl="0" w:tplc="98A69ADE">
      <w:start w:val="3"/>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6126DB"/>
    <w:multiLevelType w:val="multilevel"/>
    <w:tmpl w:val="D5629EEE"/>
    <w:lvl w:ilvl="0">
      <w:start w:val="1"/>
      <w:numFmt w:val="bullet"/>
      <w:lvlText w:val=""/>
      <w:lvlJc w:val="left"/>
      <w:pPr>
        <w:tabs>
          <w:tab w:val="num" w:pos="283"/>
        </w:tabs>
        <w:ind w:left="567" w:hanging="567"/>
      </w:pPr>
      <w:rPr>
        <w:rFonts w:ascii="Symbol" w:hAnsi="Symbol" w:hint="default"/>
        <w:b/>
        <w:i w:val="0"/>
        <w:sz w:val="24"/>
        <w:szCs w:val="24"/>
      </w:rPr>
    </w:lvl>
    <w:lvl w:ilvl="1">
      <w:start w:val="1"/>
      <w:numFmt w:val="decimal"/>
      <w:lvlText w:val="%1.%2"/>
      <w:lvlJc w:val="left"/>
      <w:pPr>
        <w:tabs>
          <w:tab w:val="num" w:pos="0"/>
        </w:tabs>
        <w:ind w:left="0" w:firstLine="0"/>
      </w:pPr>
      <w:rPr>
        <w:rFonts w:ascii="Arial" w:hAnsi="Arial" w:cs="Arial"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6" w15:restartNumberingAfterBreak="0">
    <w:nsid w:val="7C0A60B4"/>
    <w:multiLevelType w:val="hybridMultilevel"/>
    <w:tmpl w:val="E104E864"/>
    <w:lvl w:ilvl="0" w:tplc="07C2157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DDF34F9"/>
    <w:multiLevelType w:val="hybridMultilevel"/>
    <w:tmpl w:val="F7C60590"/>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DF731F4"/>
    <w:multiLevelType w:val="hybridMultilevel"/>
    <w:tmpl w:val="2F60F3C2"/>
    <w:lvl w:ilvl="0" w:tplc="652CE0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FE72727"/>
    <w:multiLevelType w:val="hybridMultilevel"/>
    <w:tmpl w:val="6D44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40"/>
  </w:num>
  <w:num w:numId="5">
    <w:abstractNumId w:val="3"/>
  </w:num>
  <w:num w:numId="6">
    <w:abstractNumId w:val="31"/>
  </w:num>
  <w:num w:numId="7">
    <w:abstractNumId w:val="13"/>
  </w:num>
  <w:num w:numId="8">
    <w:abstractNumId w:val="22"/>
  </w:num>
  <w:num w:numId="9">
    <w:abstractNumId w:val="58"/>
  </w:num>
  <w:num w:numId="10">
    <w:abstractNumId w:val="27"/>
  </w:num>
  <w:num w:numId="11">
    <w:abstractNumId w:val="14"/>
  </w:num>
  <w:num w:numId="12">
    <w:abstractNumId w:val="36"/>
  </w:num>
  <w:num w:numId="13">
    <w:abstractNumId w:val="8"/>
  </w:num>
  <w:num w:numId="14">
    <w:abstractNumId w:val="42"/>
  </w:num>
  <w:num w:numId="15">
    <w:abstractNumId w:val="48"/>
  </w:num>
  <w:num w:numId="16">
    <w:abstractNumId w:val="64"/>
  </w:num>
  <w:num w:numId="17">
    <w:abstractNumId w:val="44"/>
  </w:num>
  <w:num w:numId="18">
    <w:abstractNumId w:val="55"/>
  </w:num>
  <w:num w:numId="19">
    <w:abstractNumId w:val="63"/>
  </w:num>
  <w:num w:numId="20">
    <w:abstractNumId w:val="56"/>
  </w:num>
  <w:num w:numId="21">
    <w:abstractNumId w:val="25"/>
  </w:num>
  <w:num w:numId="22">
    <w:abstractNumId w:val="29"/>
  </w:num>
  <w:num w:numId="23">
    <w:abstractNumId w:val="34"/>
  </w:num>
  <w:num w:numId="24">
    <w:abstractNumId w:val="67"/>
  </w:num>
  <w:num w:numId="25">
    <w:abstractNumId w:val="28"/>
  </w:num>
  <w:num w:numId="26">
    <w:abstractNumId w:val="53"/>
  </w:num>
  <w:num w:numId="27">
    <w:abstractNumId w:val="62"/>
  </w:num>
  <w:num w:numId="28">
    <w:abstractNumId w:val="38"/>
  </w:num>
  <w:num w:numId="29">
    <w:abstractNumId w:val="19"/>
  </w:num>
  <w:num w:numId="30">
    <w:abstractNumId w:val="26"/>
  </w:num>
  <w:num w:numId="31">
    <w:abstractNumId w:val="17"/>
  </w:num>
  <w:num w:numId="32">
    <w:abstractNumId w:val="50"/>
  </w:num>
  <w:num w:numId="33">
    <w:abstractNumId w:val="45"/>
  </w:num>
  <w:num w:numId="34">
    <w:abstractNumId w:val="68"/>
  </w:num>
  <w:num w:numId="35">
    <w:abstractNumId w:val="10"/>
  </w:num>
  <w:num w:numId="36">
    <w:abstractNumId w:val="52"/>
  </w:num>
  <w:num w:numId="37">
    <w:abstractNumId w:val="47"/>
  </w:num>
  <w:num w:numId="38">
    <w:abstractNumId w:val="35"/>
  </w:num>
  <w:num w:numId="39">
    <w:abstractNumId w:val="60"/>
  </w:num>
  <w:num w:numId="40">
    <w:abstractNumId w:val="66"/>
  </w:num>
  <w:num w:numId="41">
    <w:abstractNumId w:val="24"/>
  </w:num>
  <w:num w:numId="42">
    <w:abstractNumId w:val="41"/>
  </w:num>
  <w:num w:numId="43">
    <w:abstractNumId w:val="43"/>
  </w:num>
  <w:num w:numId="44">
    <w:abstractNumId w:val="5"/>
  </w:num>
  <w:num w:numId="45">
    <w:abstractNumId w:val="69"/>
  </w:num>
  <w:num w:numId="46">
    <w:abstractNumId w:val="51"/>
  </w:num>
  <w:num w:numId="47">
    <w:abstractNumId w:val="57"/>
  </w:num>
  <w:num w:numId="48">
    <w:abstractNumId w:val="30"/>
  </w:num>
  <w:num w:numId="49">
    <w:abstractNumId w:val="32"/>
  </w:num>
  <w:num w:numId="50">
    <w:abstractNumId w:val="6"/>
  </w:num>
  <w:num w:numId="51">
    <w:abstractNumId w:val="21"/>
  </w:num>
  <w:num w:numId="52">
    <w:abstractNumId w:val="16"/>
  </w:num>
  <w:num w:numId="53">
    <w:abstractNumId w:val="2"/>
  </w:num>
  <w:num w:numId="54">
    <w:abstractNumId w:val="54"/>
  </w:num>
  <w:num w:numId="55">
    <w:abstractNumId w:val="23"/>
  </w:num>
  <w:num w:numId="56">
    <w:abstractNumId w:val="20"/>
  </w:num>
  <w:num w:numId="57">
    <w:abstractNumId w:val="15"/>
  </w:num>
  <w:num w:numId="58">
    <w:abstractNumId w:val="61"/>
  </w:num>
  <w:num w:numId="59">
    <w:abstractNumId w:val="59"/>
  </w:num>
  <w:num w:numId="60">
    <w:abstractNumId w:val="39"/>
  </w:num>
  <w:num w:numId="61">
    <w:abstractNumId w:val="33"/>
  </w:num>
  <w:num w:numId="62">
    <w:abstractNumId w:val="49"/>
  </w:num>
  <w:num w:numId="63">
    <w:abstractNumId w:val="65"/>
  </w:num>
  <w:num w:numId="64">
    <w:abstractNumId w:val="11"/>
  </w:num>
  <w:num w:numId="65">
    <w:abstractNumId w:val="37"/>
  </w:num>
  <w:num w:numId="66">
    <w:abstractNumId w:val="18"/>
  </w:num>
  <w:num w:numId="67">
    <w:abstractNumId w:val="12"/>
  </w:num>
  <w:num w:numId="68">
    <w:abstractNumId w:val="46"/>
  </w:num>
  <w:num w:numId="69">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08B"/>
    <w:rsid w:val="0000159E"/>
    <w:rsid w:val="00002B70"/>
    <w:rsid w:val="00004AE6"/>
    <w:rsid w:val="00005971"/>
    <w:rsid w:val="0000635E"/>
    <w:rsid w:val="0000751E"/>
    <w:rsid w:val="00012DDA"/>
    <w:rsid w:val="00015BAA"/>
    <w:rsid w:val="000163B0"/>
    <w:rsid w:val="0001690A"/>
    <w:rsid w:val="000206AC"/>
    <w:rsid w:val="000228A6"/>
    <w:rsid w:val="000236EC"/>
    <w:rsid w:val="00023E4A"/>
    <w:rsid w:val="000243D6"/>
    <w:rsid w:val="00024709"/>
    <w:rsid w:val="00025905"/>
    <w:rsid w:val="00025EFB"/>
    <w:rsid w:val="00026A4D"/>
    <w:rsid w:val="00030A95"/>
    <w:rsid w:val="00034E65"/>
    <w:rsid w:val="00037457"/>
    <w:rsid w:val="0003775B"/>
    <w:rsid w:val="00037915"/>
    <w:rsid w:val="00040F26"/>
    <w:rsid w:val="000414D4"/>
    <w:rsid w:val="00041C58"/>
    <w:rsid w:val="00042408"/>
    <w:rsid w:val="0004795E"/>
    <w:rsid w:val="00051787"/>
    <w:rsid w:val="000551F3"/>
    <w:rsid w:val="00055D1D"/>
    <w:rsid w:val="00057326"/>
    <w:rsid w:val="0006089D"/>
    <w:rsid w:val="000636DC"/>
    <w:rsid w:val="00064B06"/>
    <w:rsid w:val="000660A3"/>
    <w:rsid w:val="00066A59"/>
    <w:rsid w:val="000730F2"/>
    <w:rsid w:val="00073835"/>
    <w:rsid w:val="00075598"/>
    <w:rsid w:val="0008259E"/>
    <w:rsid w:val="00084A70"/>
    <w:rsid w:val="00084AB1"/>
    <w:rsid w:val="00085817"/>
    <w:rsid w:val="00085CAA"/>
    <w:rsid w:val="00087881"/>
    <w:rsid w:val="00087B23"/>
    <w:rsid w:val="000916BC"/>
    <w:rsid w:val="000933F8"/>
    <w:rsid w:val="000A032A"/>
    <w:rsid w:val="000A126A"/>
    <w:rsid w:val="000A1A51"/>
    <w:rsid w:val="000A6914"/>
    <w:rsid w:val="000A6D39"/>
    <w:rsid w:val="000A6E96"/>
    <w:rsid w:val="000A7E63"/>
    <w:rsid w:val="000B36D5"/>
    <w:rsid w:val="000B4CA7"/>
    <w:rsid w:val="000B5692"/>
    <w:rsid w:val="000B5A4A"/>
    <w:rsid w:val="000C096F"/>
    <w:rsid w:val="000C14F7"/>
    <w:rsid w:val="000C254A"/>
    <w:rsid w:val="000C4A41"/>
    <w:rsid w:val="000C5299"/>
    <w:rsid w:val="000D0356"/>
    <w:rsid w:val="000D1A0F"/>
    <w:rsid w:val="000D2060"/>
    <w:rsid w:val="000D29CF"/>
    <w:rsid w:val="000D4E94"/>
    <w:rsid w:val="000E0294"/>
    <w:rsid w:val="000E04BD"/>
    <w:rsid w:val="000E2EDD"/>
    <w:rsid w:val="000E33DE"/>
    <w:rsid w:val="000E38B6"/>
    <w:rsid w:val="000E47B3"/>
    <w:rsid w:val="000E5D2A"/>
    <w:rsid w:val="000F1793"/>
    <w:rsid w:val="000F2C4F"/>
    <w:rsid w:val="000F3902"/>
    <w:rsid w:val="000F3D1E"/>
    <w:rsid w:val="000F4FFD"/>
    <w:rsid w:val="000F5E16"/>
    <w:rsid w:val="000F5FE0"/>
    <w:rsid w:val="000F79CA"/>
    <w:rsid w:val="000F7BAD"/>
    <w:rsid w:val="00100DA8"/>
    <w:rsid w:val="00101663"/>
    <w:rsid w:val="00104A4C"/>
    <w:rsid w:val="00107722"/>
    <w:rsid w:val="00112930"/>
    <w:rsid w:val="00115428"/>
    <w:rsid w:val="001177B2"/>
    <w:rsid w:val="00122959"/>
    <w:rsid w:val="00127A5B"/>
    <w:rsid w:val="00127A8D"/>
    <w:rsid w:val="00131029"/>
    <w:rsid w:val="00133C47"/>
    <w:rsid w:val="001407F3"/>
    <w:rsid w:val="0014363E"/>
    <w:rsid w:val="00143F6C"/>
    <w:rsid w:val="0014618F"/>
    <w:rsid w:val="00146315"/>
    <w:rsid w:val="00146592"/>
    <w:rsid w:val="00150BDA"/>
    <w:rsid w:val="001520E2"/>
    <w:rsid w:val="001538BB"/>
    <w:rsid w:val="00153C9A"/>
    <w:rsid w:val="001547CE"/>
    <w:rsid w:val="00155830"/>
    <w:rsid w:val="001570D6"/>
    <w:rsid w:val="00157833"/>
    <w:rsid w:val="001607D3"/>
    <w:rsid w:val="0016271F"/>
    <w:rsid w:val="0016318A"/>
    <w:rsid w:val="00163F8B"/>
    <w:rsid w:val="001647CC"/>
    <w:rsid w:val="001676E1"/>
    <w:rsid w:val="00170656"/>
    <w:rsid w:val="001713E4"/>
    <w:rsid w:val="00171506"/>
    <w:rsid w:val="00171644"/>
    <w:rsid w:val="0017191E"/>
    <w:rsid w:val="001726C5"/>
    <w:rsid w:val="00173C6B"/>
    <w:rsid w:val="0018072C"/>
    <w:rsid w:val="00182533"/>
    <w:rsid w:val="0018507B"/>
    <w:rsid w:val="001856B5"/>
    <w:rsid w:val="00185D27"/>
    <w:rsid w:val="0018638D"/>
    <w:rsid w:val="00187455"/>
    <w:rsid w:val="00190031"/>
    <w:rsid w:val="0019050A"/>
    <w:rsid w:val="00191D54"/>
    <w:rsid w:val="0019382F"/>
    <w:rsid w:val="00195C4B"/>
    <w:rsid w:val="00197C4F"/>
    <w:rsid w:val="00197CF8"/>
    <w:rsid w:val="001A795D"/>
    <w:rsid w:val="001A7B26"/>
    <w:rsid w:val="001B10D9"/>
    <w:rsid w:val="001C30AB"/>
    <w:rsid w:val="001C4C19"/>
    <w:rsid w:val="001C4E94"/>
    <w:rsid w:val="001C56E6"/>
    <w:rsid w:val="001C5DB0"/>
    <w:rsid w:val="001C66E1"/>
    <w:rsid w:val="001C7050"/>
    <w:rsid w:val="001C7353"/>
    <w:rsid w:val="001C777A"/>
    <w:rsid w:val="001D1B64"/>
    <w:rsid w:val="001D1B73"/>
    <w:rsid w:val="001D2B5D"/>
    <w:rsid w:val="001D3D4E"/>
    <w:rsid w:val="001E12A9"/>
    <w:rsid w:val="001E311F"/>
    <w:rsid w:val="001E3F89"/>
    <w:rsid w:val="001E4CCB"/>
    <w:rsid w:val="001E54ED"/>
    <w:rsid w:val="001F2310"/>
    <w:rsid w:val="001F56DE"/>
    <w:rsid w:val="001F61C1"/>
    <w:rsid w:val="002026D1"/>
    <w:rsid w:val="00204640"/>
    <w:rsid w:val="00204C21"/>
    <w:rsid w:val="00204DCD"/>
    <w:rsid w:val="00205FC6"/>
    <w:rsid w:val="002129F6"/>
    <w:rsid w:val="00214555"/>
    <w:rsid w:val="0021659B"/>
    <w:rsid w:val="0021743C"/>
    <w:rsid w:val="00217B4E"/>
    <w:rsid w:val="00223847"/>
    <w:rsid w:val="00224109"/>
    <w:rsid w:val="00224AB2"/>
    <w:rsid w:val="00224BD7"/>
    <w:rsid w:val="00224F2C"/>
    <w:rsid w:val="002251EE"/>
    <w:rsid w:val="00225236"/>
    <w:rsid w:val="0022645B"/>
    <w:rsid w:val="00231B37"/>
    <w:rsid w:val="0023333B"/>
    <w:rsid w:val="00234430"/>
    <w:rsid w:val="0023486B"/>
    <w:rsid w:val="002352F9"/>
    <w:rsid w:val="00235B72"/>
    <w:rsid w:val="00237064"/>
    <w:rsid w:val="00240B58"/>
    <w:rsid w:val="00242B40"/>
    <w:rsid w:val="00247935"/>
    <w:rsid w:val="002517CC"/>
    <w:rsid w:val="00252551"/>
    <w:rsid w:val="002537E0"/>
    <w:rsid w:val="002561C6"/>
    <w:rsid w:val="002574B9"/>
    <w:rsid w:val="00257AF0"/>
    <w:rsid w:val="0026161D"/>
    <w:rsid w:val="00261EFD"/>
    <w:rsid w:val="00267006"/>
    <w:rsid w:val="00270261"/>
    <w:rsid w:val="00270C7B"/>
    <w:rsid w:val="002712EA"/>
    <w:rsid w:val="002722C1"/>
    <w:rsid w:val="00274776"/>
    <w:rsid w:val="00276A02"/>
    <w:rsid w:val="00280FB9"/>
    <w:rsid w:val="00281B8C"/>
    <w:rsid w:val="00282267"/>
    <w:rsid w:val="00282A43"/>
    <w:rsid w:val="00282D7F"/>
    <w:rsid w:val="00283E76"/>
    <w:rsid w:val="00284180"/>
    <w:rsid w:val="0028620A"/>
    <w:rsid w:val="00290059"/>
    <w:rsid w:val="0029072A"/>
    <w:rsid w:val="00293BC8"/>
    <w:rsid w:val="0029468D"/>
    <w:rsid w:val="00295C1A"/>
    <w:rsid w:val="002A1A50"/>
    <w:rsid w:val="002A25A2"/>
    <w:rsid w:val="002A3DAE"/>
    <w:rsid w:val="002A5986"/>
    <w:rsid w:val="002A6039"/>
    <w:rsid w:val="002A609C"/>
    <w:rsid w:val="002A634F"/>
    <w:rsid w:val="002A682B"/>
    <w:rsid w:val="002B4A5D"/>
    <w:rsid w:val="002C0F24"/>
    <w:rsid w:val="002C1770"/>
    <w:rsid w:val="002C1FE4"/>
    <w:rsid w:val="002C46DE"/>
    <w:rsid w:val="002D0292"/>
    <w:rsid w:val="002D1758"/>
    <w:rsid w:val="002D5EDB"/>
    <w:rsid w:val="002D76E7"/>
    <w:rsid w:val="002E1958"/>
    <w:rsid w:val="002E1AB4"/>
    <w:rsid w:val="002E2819"/>
    <w:rsid w:val="002E3B1B"/>
    <w:rsid w:val="002E58C4"/>
    <w:rsid w:val="002E7DFF"/>
    <w:rsid w:val="002E7FF1"/>
    <w:rsid w:val="002F072C"/>
    <w:rsid w:val="002F1CE9"/>
    <w:rsid w:val="002F2AED"/>
    <w:rsid w:val="002F454B"/>
    <w:rsid w:val="003009BE"/>
    <w:rsid w:val="00303184"/>
    <w:rsid w:val="0030387A"/>
    <w:rsid w:val="00304284"/>
    <w:rsid w:val="00307387"/>
    <w:rsid w:val="00307CED"/>
    <w:rsid w:val="003103F7"/>
    <w:rsid w:val="003107B7"/>
    <w:rsid w:val="003117D6"/>
    <w:rsid w:val="0031580C"/>
    <w:rsid w:val="0031759E"/>
    <w:rsid w:val="00317E88"/>
    <w:rsid w:val="00321585"/>
    <w:rsid w:val="00321AAE"/>
    <w:rsid w:val="003231C9"/>
    <w:rsid w:val="00323FE2"/>
    <w:rsid w:val="00326404"/>
    <w:rsid w:val="00327B90"/>
    <w:rsid w:val="00330230"/>
    <w:rsid w:val="003318E8"/>
    <w:rsid w:val="00336720"/>
    <w:rsid w:val="00337AC0"/>
    <w:rsid w:val="00341317"/>
    <w:rsid w:val="00341B7D"/>
    <w:rsid w:val="0034288C"/>
    <w:rsid w:val="00345500"/>
    <w:rsid w:val="00345626"/>
    <w:rsid w:val="00351A77"/>
    <w:rsid w:val="00353056"/>
    <w:rsid w:val="003532E1"/>
    <w:rsid w:val="003543DA"/>
    <w:rsid w:val="00355606"/>
    <w:rsid w:val="00356B66"/>
    <w:rsid w:val="0035761A"/>
    <w:rsid w:val="00357B46"/>
    <w:rsid w:val="00360392"/>
    <w:rsid w:val="0036150B"/>
    <w:rsid w:val="0036248A"/>
    <w:rsid w:val="003640E0"/>
    <w:rsid w:val="00366937"/>
    <w:rsid w:val="0036796D"/>
    <w:rsid w:val="00370EDB"/>
    <w:rsid w:val="0037264C"/>
    <w:rsid w:val="00376F3B"/>
    <w:rsid w:val="00381ACA"/>
    <w:rsid w:val="00382678"/>
    <w:rsid w:val="003829FC"/>
    <w:rsid w:val="00384921"/>
    <w:rsid w:val="00384EB6"/>
    <w:rsid w:val="003862D2"/>
    <w:rsid w:val="003878F7"/>
    <w:rsid w:val="00387C8F"/>
    <w:rsid w:val="00390537"/>
    <w:rsid w:val="00390629"/>
    <w:rsid w:val="00390BFF"/>
    <w:rsid w:val="003923F7"/>
    <w:rsid w:val="003927B5"/>
    <w:rsid w:val="00393A95"/>
    <w:rsid w:val="003947A6"/>
    <w:rsid w:val="003A04E6"/>
    <w:rsid w:val="003A271A"/>
    <w:rsid w:val="003A4792"/>
    <w:rsid w:val="003A51C3"/>
    <w:rsid w:val="003A6FB2"/>
    <w:rsid w:val="003B1623"/>
    <w:rsid w:val="003B296B"/>
    <w:rsid w:val="003B3557"/>
    <w:rsid w:val="003B3CF2"/>
    <w:rsid w:val="003B4227"/>
    <w:rsid w:val="003B4299"/>
    <w:rsid w:val="003B58FF"/>
    <w:rsid w:val="003B5A58"/>
    <w:rsid w:val="003B61CD"/>
    <w:rsid w:val="003B63E6"/>
    <w:rsid w:val="003C1FD0"/>
    <w:rsid w:val="003C4843"/>
    <w:rsid w:val="003C523E"/>
    <w:rsid w:val="003C6672"/>
    <w:rsid w:val="003D1C37"/>
    <w:rsid w:val="003D4B76"/>
    <w:rsid w:val="003D7760"/>
    <w:rsid w:val="003E0728"/>
    <w:rsid w:val="003E0DA8"/>
    <w:rsid w:val="003E15D3"/>
    <w:rsid w:val="003E246E"/>
    <w:rsid w:val="003E28D8"/>
    <w:rsid w:val="003E4232"/>
    <w:rsid w:val="003E495A"/>
    <w:rsid w:val="003E7D66"/>
    <w:rsid w:val="003F36C1"/>
    <w:rsid w:val="003F3B03"/>
    <w:rsid w:val="003F542D"/>
    <w:rsid w:val="003F6418"/>
    <w:rsid w:val="004018B1"/>
    <w:rsid w:val="00404F6A"/>
    <w:rsid w:val="004073C5"/>
    <w:rsid w:val="0040763A"/>
    <w:rsid w:val="00421754"/>
    <w:rsid w:val="004229D0"/>
    <w:rsid w:val="00422F59"/>
    <w:rsid w:val="00424320"/>
    <w:rsid w:val="004246EB"/>
    <w:rsid w:val="00427205"/>
    <w:rsid w:val="0043352D"/>
    <w:rsid w:val="00433F12"/>
    <w:rsid w:val="00435963"/>
    <w:rsid w:val="00437C4C"/>
    <w:rsid w:val="0044000F"/>
    <w:rsid w:val="00440362"/>
    <w:rsid w:val="00440554"/>
    <w:rsid w:val="00441B65"/>
    <w:rsid w:val="004422AA"/>
    <w:rsid w:val="0044275E"/>
    <w:rsid w:val="00442B6B"/>
    <w:rsid w:val="00443D05"/>
    <w:rsid w:val="00445BC7"/>
    <w:rsid w:val="0045267A"/>
    <w:rsid w:val="004537EA"/>
    <w:rsid w:val="00453C57"/>
    <w:rsid w:val="0045678C"/>
    <w:rsid w:val="00456DBD"/>
    <w:rsid w:val="00462294"/>
    <w:rsid w:val="00462983"/>
    <w:rsid w:val="00463966"/>
    <w:rsid w:val="00467621"/>
    <w:rsid w:val="00472425"/>
    <w:rsid w:val="004762D1"/>
    <w:rsid w:val="004763A9"/>
    <w:rsid w:val="00477636"/>
    <w:rsid w:val="00480640"/>
    <w:rsid w:val="0048479B"/>
    <w:rsid w:val="00491EB9"/>
    <w:rsid w:val="00495CB0"/>
    <w:rsid w:val="004A0724"/>
    <w:rsid w:val="004A098E"/>
    <w:rsid w:val="004A21AA"/>
    <w:rsid w:val="004A66A3"/>
    <w:rsid w:val="004A6D46"/>
    <w:rsid w:val="004A7947"/>
    <w:rsid w:val="004B051C"/>
    <w:rsid w:val="004B47E5"/>
    <w:rsid w:val="004B67DD"/>
    <w:rsid w:val="004C177B"/>
    <w:rsid w:val="004C2C1F"/>
    <w:rsid w:val="004D1654"/>
    <w:rsid w:val="004D27F2"/>
    <w:rsid w:val="004D45A4"/>
    <w:rsid w:val="004D47BE"/>
    <w:rsid w:val="004D6326"/>
    <w:rsid w:val="004D7050"/>
    <w:rsid w:val="004E217E"/>
    <w:rsid w:val="004E4E6F"/>
    <w:rsid w:val="004E5A89"/>
    <w:rsid w:val="004F36DD"/>
    <w:rsid w:val="004F78C1"/>
    <w:rsid w:val="00501005"/>
    <w:rsid w:val="00503C26"/>
    <w:rsid w:val="00507E58"/>
    <w:rsid w:val="005104C4"/>
    <w:rsid w:val="00514717"/>
    <w:rsid w:val="00515AF5"/>
    <w:rsid w:val="005204FC"/>
    <w:rsid w:val="00523914"/>
    <w:rsid w:val="0052441C"/>
    <w:rsid w:val="00527F24"/>
    <w:rsid w:val="005312C8"/>
    <w:rsid w:val="005319CE"/>
    <w:rsid w:val="005327C8"/>
    <w:rsid w:val="00533AE6"/>
    <w:rsid w:val="0053408C"/>
    <w:rsid w:val="0053643C"/>
    <w:rsid w:val="0053693E"/>
    <w:rsid w:val="00540DA7"/>
    <w:rsid w:val="0054110F"/>
    <w:rsid w:val="005436FE"/>
    <w:rsid w:val="00543EF9"/>
    <w:rsid w:val="00544402"/>
    <w:rsid w:val="0054541D"/>
    <w:rsid w:val="00545FEE"/>
    <w:rsid w:val="005469D7"/>
    <w:rsid w:val="0055200A"/>
    <w:rsid w:val="00554D33"/>
    <w:rsid w:val="005554F6"/>
    <w:rsid w:val="0055577E"/>
    <w:rsid w:val="00556165"/>
    <w:rsid w:val="005563C9"/>
    <w:rsid w:val="0056032E"/>
    <w:rsid w:val="0056130A"/>
    <w:rsid w:val="005649E2"/>
    <w:rsid w:val="00566AD7"/>
    <w:rsid w:val="005670EE"/>
    <w:rsid w:val="0057020E"/>
    <w:rsid w:val="00570A90"/>
    <w:rsid w:val="0057211A"/>
    <w:rsid w:val="00576123"/>
    <w:rsid w:val="00576854"/>
    <w:rsid w:val="00576DD5"/>
    <w:rsid w:val="00576ECF"/>
    <w:rsid w:val="00577E61"/>
    <w:rsid w:val="00580BB7"/>
    <w:rsid w:val="00580C7F"/>
    <w:rsid w:val="0058157D"/>
    <w:rsid w:val="005816CF"/>
    <w:rsid w:val="00581F43"/>
    <w:rsid w:val="00583B4B"/>
    <w:rsid w:val="00584F07"/>
    <w:rsid w:val="00585AFD"/>
    <w:rsid w:val="00586D50"/>
    <w:rsid w:val="00592E09"/>
    <w:rsid w:val="00593152"/>
    <w:rsid w:val="0059383D"/>
    <w:rsid w:val="005966AF"/>
    <w:rsid w:val="00596EEF"/>
    <w:rsid w:val="005A29E8"/>
    <w:rsid w:val="005B4800"/>
    <w:rsid w:val="005B5778"/>
    <w:rsid w:val="005B5938"/>
    <w:rsid w:val="005B6167"/>
    <w:rsid w:val="005B64FD"/>
    <w:rsid w:val="005B67EB"/>
    <w:rsid w:val="005C02DA"/>
    <w:rsid w:val="005C1231"/>
    <w:rsid w:val="005C1B75"/>
    <w:rsid w:val="005C63F2"/>
    <w:rsid w:val="005C7F44"/>
    <w:rsid w:val="005D05A0"/>
    <w:rsid w:val="005D1EE3"/>
    <w:rsid w:val="005D2ADF"/>
    <w:rsid w:val="005D470C"/>
    <w:rsid w:val="005D58A3"/>
    <w:rsid w:val="005D7847"/>
    <w:rsid w:val="005E4E1E"/>
    <w:rsid w:val="005E5B1A"/>
    <w:rsid w:val="005E5FEF"/>
    <w:rsid w:val="005F25EA"/>
    <w:rsid w:val="005F49C4"/>
    <w:rsid w:val="005F4F20"/>
    <w:rsid w:val="006002B7"/>
    <w:rsid w:val="0060155B"/>
    <w:rsid w:val="00602D42"/>
    <w:rsid w:val="00603A99"/>
    <w:rsid w:val="006050E8"/>
    <w:rsid w:val="00606779"/>
    <w:rsid w:val="006120BE"/>
    <w:rsid w:val="00614349"/>
    <w:rsid w:val="00616E67"/>
    <w:rsid w:val="00616FB5"/>
    <w:rsid w:val="00617F0E"/>
    <w:rsid w:val="00624FD2"/>
    <w:rsid w:val="00625902"/>
    <w:rsid w:val="006303CA"/>
    <w:rsid w:val="00630E90"/>
    <w:rsid w:val="0063128B"/>
    <w:rsid w:val="006314D9"/>
    <w:rsid w:val="006329D2"/>
    <w:rsid w:val="00635C7D"/>
    <w:rsid w:val="00635CC2"/>
    <w:rsid w:val="0064011F"/>
    <w:rsid w:val="00640FD6"/>
    <w:rsid w:val="00641B9F"/>
    <w:rsid w:val="0064477A"/>
    <w:rsid w:val="00644EB5"/>
    <w:rsid w:val="00644EC6"/>
    <w:rsid w:val="00650AC2"/>
    <w:rsid w:val="00656639"/>
    <w:rsid w:val="00661833"/>
    <w:rsid w:val="00662AB8"/>
    <w:rsid w:val="00662F4D"/>
    <w:rsid w:val="00672AE0"/>
    <w:rsid w:val="00675D6F"/>
    <w:rsid w:val="00677CB5"/>
    <w:rsid w:val="00680B8C"/>
    <w:rsid w:val="0068279C"/>
    <w:rsid w:val="006852D3"/>
    <w:rsid w:val="00685C40"/>
    <w:rsid w:val="00686F7A"/>
    <w:rsid w:val="006873AE"/>
    <w:rsid w:val="00692CAA"/>
    <w:rsid w:val="00693510"/>
    <w:rsid w:val="00693A5A"/>
    <w:rsid w:val="00693DBA"/>
    <w:rsid w:val="00694A01"/>
    <w:rsid w:val="00696195"/>
    <w:rsid w:val="00696B42"/>
    <w:rsid w:val="006A044D"/>
    <w:rsid w:val="006A16AD"/>
    <w:rsid w:val="006A6460"/>
    <w:rsid w:val="006A7CE7"/>
    <w:rsid w:val="006B4F13"/>
    <w:rsid w:val="006B5957"/>
    <w:rsid w:val="006B620A"/>
    <w:rsid w:val="006C1300"/>
    <w:rsid w:val="006C2D34"/>
    <w:rsid w:val="006C62BE"/>
    <w:rsid w:val="006C6B40"/>
    <w:rsid w:val="006D3BE8"/>
    <w:rsid w:val="006D7C3D"/>
    <w:rsid w:val="006E2A49"/>
    <w:rsid w:val="006E4EC2"/>
    <w:rsid w:val="006E57FD"/>
    <w:rsid w:val="006F06DB"/>
    <w:rsid w:val="006F1AAC"/>
    <w:rsid w:val="006F53B9"/>
    <w:rsid w:val="006F7852"/>
    <w:rsid w:val="0070212E"/>
    <w:rsid w:val="007032E6"/>
    <w:rsid w:val="00707B69"/>
    <w:rsid w:val="0071011C"/>
    <w:rsid w:val="00712C26"/>
    <w:rsid w:val="00713692"/>
    <w:rsid w:val="00714823"/>
    <w:rsid w:val="00714BF4"/>
    <w:rsid w:val="00715F99"/>
    <w:rsid w:val="00716AC3"/>
    <w:rsid w:val="007173AC"/>
    <w:rsid w:val="0072293D"/>
    <w:rsid w:val="00722FA1"/>
    <w:rsid w:val="00725611"/>
    <w:rsid w:val="00725B1A"/>
    <w:rsid w:val="0072663F"/>
    <w:rsid w:val="007269EF"/>
    <w:rsid w:val="007279D1"/>
    <w:rsid w:val="00731614"/>
    <w:rsid w:val="00740644"/>
    <w:rsid w:val="00741613"/>
    <w:rsid w:val="00741D2D"/>
    <w:rsid w:val="007452D4"/>
    <w:rsid w:val="007463AC"/>
    <w:rsid w:val="00747905"/>
    <w:rsid w:val="00747BE7"/>
    <w:rsid w:val="00752F7A"/>
    <w:rsid w:val="00752F85"/>
    <w:rsid w:val="007544A9"/>
    <w:rsid w:val="00754C1B"/>
    <w:rsid w:val="00756E23"/>
    <w:rsid w:val="00760641"/>
    <w:rsid w:val="00761138"/>
    <w:rsid w:val="00763553"/>
    <w:rsid w:val="007716CB"/>
    <w:rsid w:val="00771BD2"/>
    <w:rsid w:val="0077225C"/>
    <w:rsid w:val="00772D0C"/>
    <w:rsid w:val="00776B74"/>
    <w:rsid w:val="00776C34"/>
    <w:rsid w:val="007779E1"/>
    <w:rsid w:val="00782242"/>
    <w:rsid w:val="00784C99"/>
    <w:rsid w:val="00785A08"/>
    <w:rsid w:val="00791A2F"/>
    <w:rsid w:val="007925B5"/>
    <w:rsid w:val="007A23E7"/>
    <w:rsid w:val="007A2FBC"/>
    <w:rsid w:val="007A4341"/>
    <w:rsid w:val="007A4389"/>
    <w:rsid w:val="007A5127"/>
    <w:rsid w:val="007A65CE"/>
    <w:rsid w:val="007B112F"/>
    <w:rsid w:val="007B297F"/>
    <w:rsid w:val="007B3F9F"/>
    <w:rsid w:val="007B473C"/>
    <w:rsid w:val="007B5351"/>
    <w:rsid w:val="007B687A"/>
    <w:rsid w:val="007B6EFE"/>
    <w:rsid w:val="007C21EA"/>
    <w:rsid w:val="007C2BD0"/>
    <w:rsid w:val="007C2ED6"/>
    <w:rsid w:val="007C4B20"/>
    <w:rsid w:val="007C51BE"/>
    <w:rsid w:val="007D7FD3"/>
    <w:rsid w:val="007E18F2"/>
    <w:rsid w:val="007E20DB"/>
    <w:rsid w:val="007E2198"/>
    <w:rsid w:val="007F1475"/>
    <w:rsid w:val="007F154B"/>
    <w:rsid w:val="007F4CE6"/>
    <w:rsid w:val="007F578D"/>
    <w:rsid w:val="007F7556"/>
    <w:rsid w:val="0080019A"/>
    <w:rsid w:val="00800C6C"/>
    <w:rsid w:val="00802302"/>
    <w:rsid w:val="00806603"/>
    <w:rsid w:val="0082074A"/>
    <w:rsid w:val="0082256E"/>
    <w:rsid w:val="00822EF9"/>
    <w:rsid w:val="008234E7"/>
    <w:rsid w:val="008238F5"/>
    <w:rsid w:val="00826097"/>
    <w:rsid w:val="008269E1"/>
    <w:rsid w:val="008278A1"/>
    <w:rsid w:val="00827C44"/>
    <w:rsid w:val="00827E92"/>
    <w:rsid w:val="00831F11"/>
    <w:rsid w:val="00834630"/>
    <w:rsid w:val="0083559D"/>
    <w:rsid w:val="00835B9F"/>
    <w:rsid w:val="00837E6D"/>
    <w:rsid w:val="00841BE4"/>
    <w:rsid w:val="00841BF2"/>
    <w:rsid w:val="00841ECC"/>
    <w:rsid w:val="00842D9D"/>
    <w:rsid w:val="00843464"/>
    <w:rsid w:val="008436EB"/>
    <w:rsid w:val="00844118"/>
    <w:rsid w:val="00845C1E"/>
    <w:rsid w:val="0085521B"/>
    <w:rsid w:val="008559E8"/>
    <w:rsid w:val="0085620F"/>
    <w:rsid w:val="008563AC"/>
    <w:rsid w:val="00860E0C"/>
    <w:rsid w:val="008617E8"/>
    <w:rsid w:val="00862433"/>
    <w:rsid w:val="00862964"/>
    <w:rsid w:val="0086366D"/>
    <w:rsid w:val="008636A5"/>
    <w:rsid w:val="00863B49"/>
    <w:rsid w:val="00863F6C"/>
    <w:rsid w:val="008648C6"/>
    <w:rsid w:val="008665BC"/>
    <w:rsid w:val="0086759B"/>
    <w:rsid w:val="00867773"/>
    <w:rsid w:val="00870B31"/>
    <w:rsid w:val="008714BB"/>
    <w:rsid w:val="00872AE2"/>
    <w:rsid w:val="00872B56"/>
    <w:rsid w:val="008741D8"/>
    <w:rsid w:val="00874AC3"/>
    <w:rsid w:val="00876DBB"/>
    <w:rsid w:val="008807D9"/>
    <w:rsid w:val="00880DE5"/>
    <w:rsid w:val="00881C19"/>
    <w:rsid w:val="00883C13"/>
    <w:rsid w:val="00883C5C"/>
    <w:rsid w:val="00884FDC"/>
    <w:rsid w:val="00886BCE"/>
    <w:rsid w:val="00887E13"/>
    <w:rsid w:val="0089103B"/>
    <w:rsid w:val="00892363"/>
    <w:rsid w:val="00893886"/>
    <w:rsid w:val="00893F61"/>
    <w:rsid w:val="00894091"/>
    <w:rsid w:val="00895443"/>
    <w:rsid w:val="008955BD"/>
    <w:rsid w:val="00895775"/>
    <w:rsid w:val="00897522"/>
    <w:rsid w:val="008A0752"/>
    <w:rsid w:val="008A1CD7"/>
    <w:rsid w:val="008A32BB"/>
    <w:rsid w:val="008A4BA2"/>
    <w:rsid w:val="008A78BA"/>
    <w:rsid w:val="008B036B"/>
    <w:rsid w:val="008B10D6"/>
    <w:rsid w:val="008B25E4"/>
    <w:rsid w:val="008B6161"/>
    <w:rsid w:val="008B6F06"/>
    <w:rsid w:val="008B6F54"/>
    <w:rsid w:val="008C01FE"/>
    <w:rsid w:val="008C244E"/>
    <w:rsid w:val="008C3477"/>
    <w:rsid w:val="008C3D8E"/>
    <w:rsid w:val="008C6F83"/>
    <w:rsid w:val="008C7A8D"/>
    <w:rsid w:val="008D0EE4"/>
    <w:rsid w:val="008D10F7"/>
    <w:rsid w:val="008E144F"/>
    <w:rsid w:val="008E1C52"/>
    <w:rsid w:val="008E2AB5"/>
    <w:rsid w:val="008E4458"/>
    <w:rsid w:val="008E4845"/>
    <w:rsid w:val="008E7987"/>
    <w:rsid w:val="008F466D"/>
    <w:rsid w:val="008F4991"/>
    <w:rsid w:val="008F52F7"/>
    <w:rsid w:val="00900FAE"/>
    <w:rsid w:val="00902382"/>
    <w:rsid w:val="009046EE"/>
    <w:rsid w:val="0090484F"/>
    <w:rsid w:val="00905D17"/>
    <w:rsid w:val="0090776D"/>
    <w:rsid w:val="009101C6"/>
    <w:rsid w:val="009125F0"/>
    <w:rsid w:val="009144CF"/>
    <w:rsid w:val="00917CE0"/>
    <w:rsid w:val="0092431A"/>
    <w:rsid w:val="0092456E"/>
    <w:rsid w:val="00924FC9"/>
    <w:rsid w:val="00927BC0"/>
    <w:rsid w:val="00931B01"/>
    <w:rsid w:val="00933510"/>
    <w:rsid w:val="00936048"/>
    <w:rsid w:val="00940DC3"/>
    <w:rsid w:val="00941368"/>
    <w:rsid w:val="00941B0A"/>
    <w:rsid w:val="009422E9"/>
    <w:rsid w:val="009432A8"/>
    <w:rsid w:val="009433E7"/>
    <w:rsid w:val="00944B3F"/>
    <w:rsid w:val="00945E8F"/>
    <w:rsid w:val="00947C28"/>
    <w:rsid w:val="009504B1"/>
    <w:rsid w:val="0095137D"/>
    <w:rsid w:val="0095505F"/>
    <w:rsid w:val="00960396"/>
    <w:rsid w:val="00960F7C"/>
    <w:rsid w:val="0096484D"/>
    <w:rsid w:val="0096737D"/>
    <w:rsid w:val="0097007D"/>
    <w:rsid w:val="00974EE8"/>
    <w:rsid w:val="00976C7C"/>
    <w:rsid w:val="00980966"/>
    <w:rsid w:val="00981113"/>
    <w:rsid w:val="00986158"/>
    <w:rsid w:val="00987226"/>
    <w:rsid w:val="00991ED4"/>
    <w:rsid w:val="00996FEA"/>
    <w:rsid w:val="00997374"/>
    <w:rsid w:val="009A1607"/>
    <w:rsid w:val="009A549E"/>
    <w:rsid w:val="009B152F"/>
    <w:rsid w:val="009B502B"/>
    <w:rsid w:val="009B5103"/>
    <w:rsid w:val="009B7848"/>
    <w:rsid w:val="009B7B48"/>
    <w:rsid w:val="009C0AA3"/>
    <w:rsid w:val="009C4E49"/>
    <w:rsid w:val="009C52B5"/>
    <w:rsid w:val="009C6274"/>
    <w:rsid w:val="009D002D"/>
    <w:rsid w:val="009D0971"/>
    <w:rsid w:val="009D15D3"/>
    <w:rsid w:val="009D4FC9"/>
    <w:rsid w:val="009D4FEC"/>
    <w:rsid w:val="009D5BC9"/>
    <w:rsid w:val="009D6049"/>
    <w:rsid w:val="009E2D0B"/>
    <w:rsid w:val="009E33DF"/>
    <w:rsid w:val="009E5D48"/>
    <w:rsid w:val="009F3B5B"/>
    <w:rsid w:val="009F5FD7"/>
    <w:rsid w:val="009F78E4"/>
    <w:rsid w:val="00A02A7E"/>
    <w:rsid w:val="00A04F37"/>
    <w:rsid w:val="00A11423"/>
    <w:rsid w:val="00A14C45"/>
    <w:rsid w:val="00A2392F"/>
    <w:rsid w:val="00A23EE3"/>
    <w:rsid w:val="00A3149F"/>
    <w:rsid w:val="00A31C07"/>
    <w:rsid w:val="00A34452"/>
    <w:rsid w:val="00A4191E"/>
    <w:rsid w:val="00A41F8A"/>
    <w:rsid w:val="00A43DD6"/>
    <w:rsid w:val="00A50AC9"/>
    <w:rsid w:val="00A50B8E"/>
    <w:rsid w:val="00A549EA"/>
    <w:rsid w:val="00A564FD"/>
    <w:rsid w:val="00A60B3A"/>
    <w:rsid w:val="00A62C03"/>
    <w:rsid w:val="00A649E8"/>
    <w:rsid w:val="00A67761"/>
    <w:rsid w:val="00A67AF0"/>
    <w:rsid w:val="00A67BBD"/>
    <w:rsid w:val="00A67BE9"/>
    <w:rsid w:val="00A67C9E"/>
    <w:rsid w:val="00A704AB"/>
    <w:rsid w:val="00A70C2A"/>
    <w:rsid w:val="00A71A9A"/>
    <w:rsid w:val="00A7454F"/>
    <w:rsid w:val="00A83A01"/>
    <w:rsid w:val="00A83DEE"/>
    <w:rsid w:val="00A95058"/>
    <w:rsid w:val="00A96DA1"/>
    <w:rsid w:val="00AA06AD"/>
    <w:rsid w:val="00AA1044"/>
    <w:rsid w:val="00AA13BB"/>
    <w:rsid w:val="00AA590D"/>
    <w:rsid w:val="00AA5F2F"/>
    <w:rsid w:val="00AA7A48"/>
    <w:rsid w:val="00AB039F"/>
    <w:rsid w:val="00AB2017"/>
    <w:rsid w:val="00AB2235"/>
    <w:rsid w:val="00AB2D86"/>
    <w:rsid w:val="00AB4DA5"/>
    <w:rsid w:val="00AC471E"/>
    <w:rsid w:val="00AC48DD"/>
    <w:rsid w:val="00AC564A"/>
    <w:rsid w:val="00AC5E5C"/>
    <w:rsid w:val="00AC711D"/>
    <w:rsid w:val="00AC71DA"/>
    <w:rsid w:val="00AD1331"/>
    <w:rsid w:val="00AD1F25"/>
    <w:rsid w:val="00AD295F"/>
    <w:rsid w:val="00AD376E"/>
    <w:rsid w:val="00AD5BBD"/>
    <w:rsid w:val="00AD779A"/>
    <w:rsid w:val="00AD7F77"/>
    <w:rsid w:val="00AE0CBF"/>
    <w:rsid w:val="00AE44F4"/>
    <w:rsid w:val="00AE59B0"/>
    <w:rsid w:val="00AE67BF"/>
    <w:rsid w:val="00AE7E7C"/>
    <w:rsid w:val="00AF0502"/>
    <w:rsid w:val="00AF2C83"/>
    <w:rsid w:val="00AF33C4"/>
    <w:rsid w:val="00AF3EF7"/>
    <w:rsid w:val="00AF504C"/>
    <w:rsid w:val="00B02176"/>
    <w:rsid w:val="00B034CD"/>
    <w:rsid w:val="00B04123"/>
    <w:rsid w:val="00B04AEE"/>
    <w:rsid w:val="00B07807"/>
    <w:rsid w:val="00B07BCD"/>
    <w:rsid w:val="00B104CF"/>
    <w:rsid w:val="00B1341A"/>
    <w:rsid w:val="00B1367C"/>
    <w:rsid w:val="00B16B0E"/>
    <w:rsid w:val="00B213D6"/>
    <w:rsid w:val="00B21D43"/>
    <w:rsid w:val="00B21F4B"/>
    <w:rsid w:val="00B22C7F"/>
    <w:rsid w:val="00B23697"/>
    <w:rsid w:val="00B27D4D"/>
    <w:rsid w:val="00B31870"/>
    <w:rsid w:val="00B33BE2"/>
    <w:rsid w:val="00B33DB8"/>
    <w:rsid w:val="00B340A9"/>
    <w:rsid w:val="00B34D53"/>
    <w:rsid w:val="00B35BCC"/>
    <w:rsid w:val="00B35D41"/>
    <w:rsid w:val="00B374AA"/>
    <w:rsid w:val="00B40115"/>
    <w:rsid w:val="00B4259B"/>
    <w:rsid w:val="00B45229"/>
    <w:rsid w:val="00B51E2C"/>
    <w:rsid w:val="00B56488"/>
    <w:rsid w:val="00B56903"/>
    <w:rsid w:val="00B56D55"/>
    <w:rsid w:val="00B60D32"/>
    <w:rsid w:val="00B62D75"/>
    <w:rsid w:val="00B67BBA"/>
    <w:rsid w:val="00B712F8"/>
    <w:rsid w:val="00B71839"/>
    <w:rsid w:val="00B723A0"/>
    <w:rsid w:val="00B72418"/>
    <w:rsid w:val="00B725B3"/>
    <w:rsid w:val="00B72C51"/>
    <w:rsid w:val="00B75DF7"/>
    <w:rsid w:val="00B84011"/>
    <w:rsid w:val="00B860A9"/>
    <w:rsid w:val="00B864E3"/>
    <w:rsid w:val="00B864FD"/>
    <w:rsid w:val="00B873B9"/>
    <w:rsid w:val="00B92C04"/>
    <w:rsid w:val="00B94A6D"/>
    <w:rsid w:val="00BA289A"/>
    <w:rsid w:val="00BA5711"/>
    <w:rsid w:val="00BA5D00"/>
    <w:rsid w:val="00BA76D5"/>
    <w:rsid w:val="00BB519D"/>
    <w:rsid w:val="00BC406F"/>
    <w:rsid w:val="00BC65D0"/>
    <w:rsid w:val="00BC7053"/>
    <w:rsid w:val="00BD05AA"/>
    <w:rsid w:val="00BD0942"/>
    <w:rsid w:val="00BD1892"/>
    <w:rsid w:val="00BD2DF7"/>
    <w:rsid w:val="00BD380F"/>
    <w:rsid w:val="00BD430D"/>
    <w:rsid w:val="00BD509B"/>
    <w:rsid w:val="00BE02DF"/>
    <w:rsid w:val="00BE1A1A"/>
    <w:rsid w:val="00BE3AA9"/>
    <w:rsid w:val="00BF2052"/>
    <w:rsid w:val="00BF2689"/>
    <w:rsid w:val="00BF39D0"/>
    <w:rsid w:val="00BF597D"/>
    <w:rsid w:val="00BF7F18"/>
    <w:rsid w:val="00C01DE0"/>
    <w:rsid w:val="00C047CA"/>
    <w:rsid w:val="00C04DC9"/>
    <w:rsid w:val="00C05151"/>
    <w:rsid w:val="00C07E53"/>
    <w:rsid w:val="00C07FC9"/>
    <w:rsid w:val="00C115DA"/>
    <w:rsid w:val="00C129BD"/>
    <w:rsid w:val="00C14A86"/>
    <w:rsid w:val="00C163BC"/>
    <w:rsid w:val="00C20435"/>
    <w:rsid w:val="00C2145A"/>
    <w:rsid w:val="00C22452"/>
    <w:rsid w:val="00C230CE"/>
    <w:rsid w:val="00C23B08"/>
    <w:rsid w:val="00C249E5"/>
    <w:rsid w:val="00C25D95"/>
    <w:rsid w:val="00C26A4C"/>
    <w:rsid w:val="00C27846"/>
    <w:rsid w:val="00C27993"/>
    <w:rsid w:val="00C303EA"/>
    <w:rsid w:val="00C32092"/>
    <w:rsid w:val="00C34223"/>
    <w:rsid w:val="00C34A16"/>
    <w:rsid w:val="00C3644B"/>
    <w:rsid w:val="00C3667F"/>
    <w:rsid w:val="00C37476"/>
    <w:rsid w:val="00C37905"/>
    <w:rsid w:val="00C41C13"/>
    <w:rsid w:val="00C440CC"/>
    <w:rsid w:val="00C44C3D"/>
    <w:rsid w:val="00C45E62"/>
    <w:rsid w:val="00C47418"/>
    <w:rsid w:val="00C5012D"/>
    <w:rsid w:val="00C54D29"/>
    <w:rsid w:val="00C571A8"/>
    <w:rsid w:val="00C619F9"/>
    <w:rsid w:val="00C61DFE"/>
    <w:rsid w:val="00C650D5"/>
    <w:rsid w:val="00C678F7"/>
    <w:rsid w:val="00C71F4D"/>
    <w:rsid w:val="00C72690"/>
    <w:rsid w:val="00C7410A"/>
    <w:rsid w:val="00C761C5"/>
    <w:rsid w:val="00C8295C"/>
    <w:rsid w:val="00C84056"/>
    <w:rsid w:val="00C86A67"/>
    <w:rsid w:val="00C878B1"/>
    <w:rsid w:val="00C92A36"/>
    <w:rsid w:val="00C94222"/>
    <w:rsid w:val="00C9690C"/>
    <w:rsid w:val="00C96B04"/>
    <w:rsid w:val="00C976BE"/>
    <w:rsid w:val="00C97AA0"/>
    <w:rsid w:val="00CA00AD"/>
    <w:rsid w:val="00CA0A5B"/>
    <w:rsid w:val="00CA201D"/>
    <w:rsid w:val="00CA3E0D"/>
    <w:rsid w:val="00CA4550"/>
    <w:rsid w:val="00CA491F"/>
    <w:rsid w:val="00CA6434"/>
    <w:rsid w:val="00CB16D3"/>
    <w:rsid w:val="00CB2745"/>
    <w:rsid w:val="00CB329B"/>
    <w:rsid w:val="00CB6E0F"/>
    <w:rsid w:val="00CB7110"/>
    <w:rsid w:val="00CB79D7"/>
    <w:rsid w:val="00CC11E8"/>
    <w:rsid w:val="00CC2ED9"/>
    <w:rsid w:val="00CC39B9"/>
    <w:rsid w:val="00CC607E"/>
    <w:rsid w:val="00CC68E8"/>
    <w:rsid w:val="00CC6FD9"/>
    <w:rsid w:val="00CD22D4"/>
    <w:rsid w:val="00CD48D6"/>
    <w:rsid w:val="00CD543B"/>
    <w:rsid w:val="00CD5C07"/>
    <w:rsid w:val="00CD5EC9"/>
    <w:rsid w:val="00CD6CD2"/>
    <w:rsid w:val="00CE2FEA"/>
    <w:rsid w:val="00CE3ABE"/>
    <w:rsid w:val="00CE4511"/>
    <w:rsid w:val="00CE4FB7"/>
    <w:rsid w:val="00CF5A80"/>
    <w:rsid w:val="00CF7430"/>
    <w:rsid w:val="00D00B3A"/>
    <w:rsid w:val="00D01776"/>
    <w:rsid w:val="00D027CA"/>
    <w:rsid w:val="00D044BB"/>
    <w:rsid w:val="00D045BA"/>
    <w:rsid w:val="00D069BC"/>
    <w:rsid w:val="00D10387"/>
    <w:rsid w:val="00D11483"/>
    <w:rsid w:val="00D122B5"/>
    <w:rsid w:val="00D143FE"/>
    <w:rsid w:val="00D22994"/>
    <w:rsid w:val="00D26664"/>
    <w:rsid w:val="00D279C5"/>
    <w:rsid w:val="00D27FF8"/>
    <w:rsid w:val="00D30E61"/>
    <w:rsid w:val="00D3292F"/>
    <w:rsid w:val="00D3361F"/>
    <w:rsid w:val="00D341BC"/>
    <w:rsid w:val="00D42844"/>
    <w:rsid w:val="00D42ABA"/>
    <w:rsid w:val="00D46578"/>
    <w:rsid w:val="00D51BB9"/>
    <w:rsid w:val="00D527B8"/>
    <w:rsid w:val="00D569AF"/>
    <w:rsid w:val="00D57F40"/>
    <w:rsid w:val="00D60C46"/>
    <w:rsid w:val="00D63F9E"/>
    <w:rsid w:val="00D70197"/>
    <w:rsid w:val="00D70ED9"/>
    <w:rsid w:val="00D70F95"/>
    <w:rsid w:val="00D72748"/>
    <w:rsid w:val="00D73054"/>
    <w:rsid w:val="00D736EF"/>
    <w:rsid w:val="00D76181"/>
    <w:rsid w:val="00D76395"/>
    <w:rsid w:val="00D77387"/>
    <w:rsid w:val="00D80144"/>
    <w:rsid w:val="00D81B77"/>
    <w:rsid w:val="00D82CD9"/>
    <w:rsid w:val="00D82F0A"/>
    <w:rsid w:val="00D84C41"/>
    <w:rsid w:val="00D92CA0"/>
    <w:rsid w:val="00D93890"/>
    <w:rsid w:val="00DA1AE1"/>
    <w:rsid w:val="00DA3A8D"/>
    <w:rsid w:val="00DA7C31"/>
    <w:rsid w:val="00DB1632"/>
    <w:rsid w:val="00DB2592"/>
    <w:rsid w:val="00DB35DC"/>
    <w:rsid w:val="00DB7558"/>
    <w:rsid w:val="00DC22DC"/>
    <w:rsid w:val="00DC74A1"/>
    <w:rsid w:val="00DC7B93"/>
    <w:rsid w:val="00DD199F"/>
    <w:rsid w:val="00DD62AD"/>
    <w:rsid w:val="00DD77D5"/>
    <w:rsid w:val="00DE37C8"/>
    <w:rsid w:val="00DE385C"/>
    <w:rsid w:val="00DE7754"/>
    <w:rsid w:val="00DE7B66"/>
    <w:rsid w:val="00E00F6C"/>
    <w:rsid w:val="00E0162E"/>
    <w:rsid w:val="00E03FEC"/>
    <w:rsid w:val="00E04333"/>
    <w:rsid w:val="00E106A4"/>
    <w:rsid w:val="00E153CD"/>
    <w:rsid w:val="00E17462"/>
    <w:rsid w:val="00E1774C"/>
    <w:rsid w:val="00E21CDD"/>
    <w:rsid w:val="00E2279F"/>
    <w:rsid w:val="00E229AC"/>
    <w:rsid w:val="00E257FA"/>
    <w:rsid w:val="00E25860"/>
    <w:rsid w:val="00E25D2D"/>
    <w:rsid w:val="00E326F3"/>
    <w:rsid w:val="00E32CC3"/>
    <w:rsid w:val="00E33031"/>
    <w:rsid w:val="00E33FDA"/>
    <w:rsid w:val="00E3589A"/>
    <w:rsid w:val="00E36487"/>
    <w:rsid w:val="00E4098B"/>
    <w:rsid w:val="00E41DCC"/>
    <w:rsid w:val="00E42232"/>
    <w:rsid w:val="00E43FAE"/>
    <w:rsid w:val="00E516F6"/>
    <w:rsid w:val="00E5191D"/>
    <w:rsid w:val="00E541BC"/>
    <w:rsid w:val="00E551F2"/>
    <w:rsid w:val="00E555F0"/>
    <w:rsid w:val="00E556DC"/>
    <w:rsid w:val="00E56DA8"/>
    <w:rsid w:val="00E575D9"/>
    <w:rsid w:val="00E57AEA"/>
    <w:rsid w:val="00E602DA"/>
    <w:rsid w:val="00E637E0"/>
    <w:rsid w:val="00E63F13"/>
    <w:rsid w:val="00E64126"/>
    <w:rsid w:val="00E64828"/>
    <w:rsid w:val="00E6519B"/>
    <w:rsid w:val="00E65273"/>
    <w:rsid w:val="00E652B2"/>
    <w:rsid w:val="00E65787"/>
    <w:rsid w:val="00E7042A"/>
    <w:rsid w:val="00E71BE6"/>
    <w:rsid w:val="00E736ED"/>
    <w:rsid w:val="00E77335"/>
    <w:rsid w:val="00E80341"/>
    <w:rsid w:val="00E8150A"/>
    <w:rsid w:val="00E8196B"/>
    <w:rsid w:val="00E82F60"/>
    <w:rsid w:val="00E90708"/>
    <w:rsid w:val="00E92182"/>
    <w:rsid w:val="00E92AA9"/>
    <w:rsid w:val="00E92FFD"/>
    <w:rsid w:val="00E936EA"/>
    <w:rsid w:val="00E95425"/>
    <w:rsid w:val="00E96361"/>
    <w:rsid w:val="00E96595"/>
    <w:rsid w:val="00E966B1"/>
    <w:rsid w:val="00EA1301"/>
    <w:rsid w:val="00EA2E34"/>
    <w:rsid w:val="00EA357B"/>
    <w:rsid w:val="00EA78DA"/>
    <w:rsid w:val="00EB1F3C"/>
    <w:rsid w:val="00EB4258"/>
    <w:rsid w:val="00EB6560"/>
    <w:rsid w:val="00EB6F85"/>
    <w:rsid w:val="00EC4808"/>
    <w:rsid w:val="00EC4B8C"/>
    <w:rsid w:val="00ED6301"/>
    <w:rsid w:val="00ED6C20"/>
    <w:rsid w:val="00EE146B"/>
    <w:rsid w:val="00EE1F94"/>
    <w:rsid w:val="00EE5797"/>
    <w:rsid w:val="00EF395A"/>
    <w:rsid w:val="00EF3A23"/>
    <w:rsid w:val="00EF498E"/>
    <w:rsid w:val="00EF653D"/>
    <w:rsid w:val="00F01052"/>
    <w:rsid w:val="00F01DA3"/>
    <w:rsid w:val="00F02FBC"/>
    <w:rsid w:val="00F03BDA"/>
    <w:rsid w:val="00F07008"/>
    <w:rsid w:val="00F07EEF"/>
    <w:rsid w:val="00F10E24"/>
    <w:rsid w:val="00F1376B"/>
    <w:rsid w:val="00F14489"/>
    <w:rsid w:val="00F14EDC"/>
    <w:rsid w:val="00F14F1B"/>
    <w:rsid w:val="00F176FF"/>
    <w:rsid w:val="00F17DE5"/>
    <w:rsid w:val="00F2069C"/>
    <w:rsid w:val="00F2136A"/>
    <w:rsid w:val="00F22F98"/>
    <w:rsid w:val="00F22FC1"/>
    <w:rsid w:val="00F2436B"/>
    <w:rsid w:val="00F259ED"/>
    <w:rsid w:val="00F27AF6"/>
    <w:rsid w:val="00F3008F"/>
    <w:rsid w:val="00F30B8F"/>
    <w:rsid w:val="00F3108C"/>
    <w:rsid w:val="00F31203"/>
    <w:rsid w:val="00F32651"/>
    <w:rsid w:val="00F329F1"/>
    <w:rsid w:val="00F33C7B"/>
    <w:rsid w:val="00F34807"/>
    <w:rsid w:val="00F36CA0"/>
    <w:rsid w:val="00F37D3F"/>
    <w:rsid w:val="00F415F2"/>
    <w:rsid w:val="00F433EF"/>
    <w:rsid w:val="00F50964"/>
    <w:rsid w:val="00F50F25"/>
    <w:rsid w:val="00F51120"/>
    <w:rsid w:val="00F516B2"/>
    <w:rsid w:val="00F52BEE"/>
    <w:rsid w:val="00F53EDA"/>
    <w:rsid w:val="00F54BCF"/>
    <w:rsid w:val="00F559A5"/>
    <w:rsid w:val="00F55B46"/>
    <w:rsid w:val="00F5717F"/>
    <w:rsid w:val="00F604FD"/>
    <w:rsid w:val="00F60684"/>
    <w:rsid w:val="00F60A29"/>
    <w:rsid w:val="00F72033"/>
    <w:rsid w:val="00F73F4B"/>
    <w:rsid w:val="00F766D6"/>
    <w:rsid w:val="00F76A24"/>
    <w:rsid w:val="00F7715B"/>
    <w:rsid w:val="00F77345"/>
    <w:rsid w:val="00F7797D"/>
    <w:rsid w:val="00F805DB"/>
    <w:rsid w:val="00F81357"/>
    <w:rsid w:val="00F826E5"/>
    <w:rsid w:val="00F82F63"/>
    <w:rsid w:val="00F84BE5"/>
    <w:rsid w:val="00F8520E"/>
    <w:rsid w:val="00F85580"/>
    <w:rsid w:val="00F8590F"/>
    <w:rsid w:val="00F87ABD"/>
    <w:rsid w:val="00F908F8"/>
    <w:rsid w:val="00F921E5"/>
    <w:rsid w:val="00F92D77"/>
    <w:rsid w:val="00F94043"/>
    <w:rsid w:val="00F94B44"/>
    <w:rsid w:val="00F97951"/>
    <w:rsid w:val="00FA2307"/>
    <w:rsid w:val="00FA297A"/>
    <w:rsid w:val="00FA2CCB"/>
    <w:rsid w:val="00FA427A"/>
    <w:rsid w:val="00FA47CD"/>
    <w:rsid w:val="00FA4897"/>
    <w:rsid w:val="00FA511C"/>
    <w:rsid w:val="00FA72DA"/>
    <w:rsid w:val="00FB20DB"/>
    <w:rsid w:val="00FB3CCE"/>
    <w:rsid w:val="00FC102B"/>
    <w:rsid w:val="00FC2022"/>
    <w:rsid w:val="00FC27DF"/>
    <w:rsid w:val="00FC3F28"/>
    <w:rsid w:val="00FC4AA0"/>
    <w:rsid w:val="00FC4E60"/>
    <w:rsid w:val="00FD4674"/>
    <w:rsid w:val="00FD46AF"/>
    <w:rsid w:val="00FD6117"/>
    <w:rsid w:val="00FD6649"/>
    <w:rsid w:val="00FE1681"/>
    <w:rsid w:val="00FE22AC"/>
    <w:rsid w:val="00FE2E64"/>
    <w:rsid w:val="00FE36B1"/>
    <w:rsid w:val="00FE446B"/>
    <w:rsid w:val="00FE670C"/>
    <w:rsid w:val="00FE6B97"/>
    <w:rsid w:val="00FE6BFA"/>
    <w:rsid w:val="00FE7826"/>
    <w:rsid w:val="00FF0EBD"/>
    <w:rsid w:val="00FF218D"/>
    <w:rsid w:val="00FF3A69"/>
    <w:rsid w:val="00FF3F8B"/>
    <w:rsid w:val="00FF42FC"/>
    <w:rsid w:val="00FF63B1"/>
    <w:rsid w:val="00FF73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32DEAD9A"/>
  <w15:docId w15:val="{B54C2FE6-FC09-4CF2-BB0C-613EE781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qFormat/>
    <w:rsid w:val="00E8150A"/>
    <w:pPr>
      <w:numPr>
        <w:ilvl w:val="8"/>
        <w:numId w:val="8"/>
      </w:numPr>
      <w:tabs>
        <w:tab w:val="num" w:pos="0"/>
      </w:tabs>
      <w:spacing w:before="240" w:after="60" w:line="240" w:lineRule="auto"/>
      <w:jc w:val="both"/>
      <w:outlineLvl w:val="8"/>
    </w:pPr>
    <w:rPr>
      <w:rFonts w:eastAsia="Times New Roman"/>
      <w:i/>
      <w:snapToGrid w:val="0"/>
      <w:sz w:val="18"/>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rsid w:val="00323FE2"/>
    <w:pPr>
      <w:tabs>
        <w:tab w:val="left" w:pos="720"/>
      </w:tabs>
    </w:p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E7D66"/>
    <w:pPr>
      <w:tabs>
        <w:tab w:val="left" w:pos="720"/>
        <w:tab w:val="right" w:leader="dot" w:pos="9736"/>
      </w:tabs>
      <w:spacing w:before="120" w:line="360" w:lineRule="auto"/>
      <w:ind w:left="221"/>
      <w:jc w:val="both"/>
    </w:pPr>
    <w:rPr>
      <w:rFonts w:asciiTheme="minorHAnsi" w:eastAsiaTheme="minorEastAsia" w:hAnsiTheme="minorHAnsi" w:cstheme="minorBidi"/>
      <w:noProof/>
      <w:sz w:val="22"/>
      <w:szCs w:val="22"/>
    </w:rPr>
  </w:style>
  <w:style w:type="paragraph" w:styleId="Notedebasdepage">
    <w:name w:val="footnote text"/>
    <w:aliases w:val="Funotentext Char Char2,Char Char1 Char2,Funotentext Char Char Char1,Char Char1 Char Char1,Fu,Footnote,Footnote Text Char1 Char Char Char,Fußnotentext Char,Fußnotentext Char1 Char1,FOOTNOTES,fn,single space,pied de page,12pt,ft,ADB"/>
    <w:basedOn w:val="Normal"/>
    <w:link w:val="NotedebasdepageCar"/>
    <w:uiPriority w:val="99"/>
    <w:unhideWhenUsed/>
    <w:qFormat/>
    <w:rsid w:val="006D3BE8"/>
    <w:pPr>
      <w:spacing w:before="240" w:line="240" w:lineRule="auto"/>
      <w:jc w:val="both"/>
    </w:pPr>
    <w:rPr>
      <w:rFonts w:ascii="Times" w:eastAsia="Times New Roman" w:hAnsi="Times" w:cs="Times"/>
    </w:rPr>
  </w:style>
  <w:style w:type="character" w:customStyle="1" w:styleId="NotedebasdepageCar">
    <w:name w:val="Note de bas de page Car"/>
    <w:aliases w:val="Funotentext Char Char2 Car,Char Char1 Char2 Car,Funotentext Char Char Char1 Car,Char Char1 Char Char1 Car,Fu Car,Footnote Car,Footnote Text Char1 Char Char Char Car,Fußnotentext Char Car,Fußnotentext Char1 Char1 Car,FOOTNOTES Car"/>
    <w:basedOn w:val="Policepardfaut"/>
    <w:link w:val="Notedebasdepage"/>
    <w:uiPriority w:val="99"/>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ftref,16 Point,Superscript 6 Poi"/>
    <w:link w:val="Char2"/>
    <w:uiPriority w:val="99"/>
    <w:unhideWhenUsed/>
    <w:qFormat/>
    <w:rsid w:val="006D3BE8"/>
    <w:rPr>
      <w:rFonts w:ascii="Times New Roman" w:hAnsi="Times New Roman" w:cs="Times New Roman" w:hint="default"/>
      <w:vertAlign w:val="superscript"/>
    </w:rPr>
  </w:style>
  <w:style w:type="paragraph" w:styleId="Paragraphedeliste">
    <w:name w:val="List Paragraph"/>
    <w:aliases w:val="List Paragraph (numbered (a)),Yellow Bullet,Normal bullet 2,Paragraph,Bullets,Table/Figure Heading,List of pictures,Table of contents numbered,Bullet Points,Liste Paragraf,Renkli Liste - Vurgu 11,Liste Paragraf1,Bullet OFM,- List tir"/>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680B8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link w:val="Text2Car"/>
    <w:rsid w:val="00D30E61"/>
    <w:pPr>
      <w:tabs>
        <w:tab w:val="left" w:pos="2161"/>
      </w:tabs>
      <w:spacing w:after="240" w:line="240" w:lineRule="auto"/>
      <w:ind w:left="1077"/>
    </w:pPr>
    <w:rPr>
      <w:rFonts w:ascii="Times New Roman" w:eastAsia="Times New Roman" w:hAnsi="Times New Roman"/>
      <w:sz w:val="24"/>
      <w:lang w:val="en-GB"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customStyle="1" w:styleId="Application1">
    <w:name w:val="Application1"/>
    <w:basedOn w:val="Titre1"/>
    <w:next w:val="Application2"/>
    <w:rsid w:val="00E8150A"/>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napToGrid w:val="0"/>
      <w:kern w:val="28"/>
      <w:sz w:val="28"/>
      <w:lang w:val="en-GB"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val="en-GB"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val="en-GB"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val="en-GB" w:eastAsia="en-US"/>
    </w:rPr>
  </w:style>
  <w:style w:type="paragraph" w:customStyle="1" w:styleId="Clause">
    <w:name w:val="Clause"/>
    <w:basedOn w:val="Normal"/>
    <w:autoRedefine/>
    <w:rsid w:val="00E8150A"/>
    <w:pPr>
      <w:numPr>
        <w:numId w:val="7"/>
      </w:numPr>
      <w:spacing w:line="240" w:lineRule="auto"/>
    </w:pPr>
    <w:rPr>
      <w:rFonts w:eastAsia="Times New Roman"/>
      <w:snapToGrid w:val="0"/>
      <w:sz w:val="22"/>
      <w:lang w:val="en-GB"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val="en-GB"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val="en-GB"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val="en-GB"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val="en-GB"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val="en-GB"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val="en-GB" w:eastAsia="en-US"/>
    </w:rPr>
  </w:style>
  <w:style w:type="paragraph" w:styleId="TM4">
    <w:name w:val="toc 4"/>
    <w:basedOn w:val="Normal"/>
    <w:next w:val="Normal"/>
    <w:autoRedefine/>
    <w:uiPriority w:val="39"/>
    <w:rsid w:val="00323FE2"/>
    <w:pPr>
      <w:tabs>
        <w:tab w:val="left" w:pos="1200"/>
        <w:tab w:val="right" w:leader="dot" w:pos="9736"/>
      </w:tabs>
      <w:spacing w:line="240" w:lineRule="auto"/>
      <w:ind w:left="480"/>
    </w:pPr>
    <w:rPr>
      <w:rFonts w:asciiTheme="minorBidi" w:eastAsia="Times New Roman" w:hAnsiTheme="minorBidi" w:cstheme="minorBidi"/>
      <w:noProof/>
      <w:snapToGrid w:val="0"/>
      <w:lang w:val="en-GB"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caps/>
      <w:noProof/>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caps/>
      <w:noProof/>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val="en-GB" w:eastAsia="en-US"/>
    </w:rPr>
  </w:style>
  <w:style w:type="paragraph" w:customStyle="1" w:styleId="Guidelines3">
    <w:name w:val="Guidelines 3"/>
    <w:basedOn w:val="Text2"/>
    <w:link w:val="Guidelines3Car"/>
    <w:autoRedefine/>
    <w:rsid w:val="002E1AB4"/>
    <w:pPr>
      <w:keepNext/>
      <w:shd w:val="pct5" w:color="auto" w:fill="FFFFFF"/>
      <w:tabs>
        <w:tab w:val="clear" w:pos="2161"/>
        <w:tab w:val="left" w:pos="900"/>
      </w:tabs>
      <w:spacing w:before="360" w:line="276" w:lineRule="auto"/>
      <w:ind w:left="902" w:hanging="902"/>
      <w:jc w:val="both"/>
    </w:pPr>
    <w:rPr>
      <w:rFonts w:ascii="Arial" w:hAnsi="Arial" w:cs="Arial"/>
      <w:b/>
      <w:i/>
      <w:snapToGrid w:val="0"/>
      <w:lang w:val="fr-FR"/>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val="en-GB"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val="en-GB"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val="en-GB"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val="en-GB"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val="en-GB"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val="en-GB"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val="en-GB" w:eastAsia="en-US"/>
    </w:rPr>
  </w:style>
  <w:style w:type="paragraph" w:customStyle="1" w:styleId="Style0">
    <w:name w:val="Style0"/>
    <w:rsid w:val="00E8150A"/>
    <w:rPr>
      <w:rFonts w:ascii="Arial" w:eastAsia="Times New Roman" w:hAnsi="Arial"/>
      <w:snapToGrid w:val="0"/>
      <w:sz w:val="24"/>
      <w:lang w:val="en-US"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val="en-GB"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lang w:val="en-GB"/>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val="en-GB"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val="en-GB"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val="en-GB"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val="en-GB"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val="en-GB"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val="en-GB"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E4098B"/>
    <w:pPr>
      <w:spacing w:after="120" w:line="240" w:lineRule="auto"/>
      <w:jc w:val="both"/>
    </w:pPr>
    <w:rPr>
      <w:rFonts w:ascii="Times New Roman" w:eastAsia="Times New Roman" w:hAnsi="Times New Roman"/>
      <w:sz w:val="22"/>
      <w:lang w:val="fr-BE" w:eastAsia="en-GB"/>
    </w:rPr>
  </w:style>
  <w:style w:type="paragraph" w:customStyle="1" w:styleId="TOC3">
    <w:name w:val="TOC3"/>
    <w:basedOn w:val="Normal"/>
    <w:rsid w:val="00E8150A"/>
    <w:pPr>
      <w:spacing w:line="240" w:lineRule="auto"/>
    </w:pPr>
    <w:rPr>
      <w:rFonts w:ascii="Times New Roman" w:eastAsia="Times New Roman" w:hAnsi="Times New Roman"/>
      <w:snapToGrid w:val="0"/>
      <w:sz w:val="24"/>
      <w:lang w:val="en-GB"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val="fr-BE"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fr-BE"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15"/>
      </w:numPr>
      <w:tabs>
        <w:tab w:val="left" w:pos="567"/>
      </w:tabs>
      <w:spacing w:after="240" w:line="240" w:lineRule="auto"/>
      <w:outlineLvl w:val="0"/>
    </w:pPr>
    <w:rPr>
      <w:rFonts w:ascii="Times New Roman" w:eastAsia="Times New Roman" w:hAnsi="Times New Roman" w:cs="Arial"/>
      <w:b/>
      <w:bCs/>
      <w:kern w:val="32"/>
      <w:sz w:val="32"/>
      <w:szCs w:val="32"/>
      <w:lang w:val="en-GB" w:eastAsia="en-GB"/>
    </w:rPr>
  </w:style>
  <w:style w:type="paragraph" w:customStyle="1" w:styleId="pprag2">
    <w:name w:val="pprag 2"/>
    <w:basedOn w:val="Normal"/>
    <w:rsid w:val="00E8150A"/>
    <w:pPr>
      <w:keepNext/>
      <w:numPr>
        <w:ilvl w:val="1"/>
        <w:numId w:val="15"/>
      </w:numPr>
      <w:tabs>
        <w:tab w:val="left" w:pos="567"/>
      </w:tabs>
      <w:spacing w:before="120" w:after="120" w:line="240" w:lineRule="auto"/>
      <w:outlineLvl w:val="1"/>
    </w:pPr>
    <w:rPr>
      <w:rFonts w:ascii="Times New Roman" w:eastAsia="Times New Roman" w:hAnsi="Times New Roman"/>
      <w:b/>
      <w:bCs/>
      <w:sz w:val="28"/>
      <w:lang w:val="en-GB" w:eastAsia="en-GB"/>
    </w:rPr>
  </w:style>
  <w:style w:type="paragraph" w:customStyle="1" w:styleId="pprag4">
    <w:name w:val="pprag 4"/>
    <w:basedOn w:val="Normal"/>
    <w:rsid w:val="00E8150A"/>
    <w:pPr>
      <w:keepNext/>
      <w:keepLines/>
      <w:numPr>
        <w:ilvl w:val="3"/>
        <w:numId w:val="15"/>
      </w:numPr>
      <w:tabs>
        <w:tab w:val="clear" w:pos="2160"/>
        <w:tab w:val="left" w:pos="851"/>
      </w:tabs>
      <w:spacing w:before="240" w:after="120" w:line="240" w:lineRule="auto"/>
      <w:ind w:left="851" w:hanging="851"/>
    </w:pPr>
    <w:rPr>
      <w:rFonts w:ascii="Times New Roman" w:eastAsia="Times New Roman" w:hAnsi="Times New Roman"/>
      <w:b/>
      <w:bCs/>
      <w:sz w:val="24"/>
      <w:szCs w:val="28"/>
      <w:lang w:val="en-GB"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15"/>
      </w:numPr>
      <w:tabs>
        <w:tab w:val="clear" w:pos="862"/>
        <w:tab w:val="num" w:pos="851"/>
      </w:tabs>
      <w:spacing w:before="120" w:after="120" w:line="240" w:lineRule="auto"/>
      <w:ind w:left="851" w:hanging="851"/>
      <w:outlineLvl w:val="2"/>
    </w:pPr>
    <w:rPr>
      <w:rFonts w:ascii="Times New Roman" w:eastAsia="Times New Roman" w:hAnsi="Times New Roman"/>
      <w:b/>
      <w:bCs/>
      <w:sz w:val="28"/>
      <w:lang w:val="en-GB"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23333B"/>
    <w:pPr>
      <w:numPr>
        <w:numId w:val="20"/>
      </w:numPr>
      <w:spacing w:before="240" w:after="120" w:line="276" w:lineRule="auto"/>
    </w:pPr>
    <w:rPr>
      <w:rFonts w:ascii="Arial" w:hAnsi="Arial" w:cs="Arial"/>
      <w:snapToGrid w:val="0"/>
      <w:sz w:val="22"/>
      <w:lang w:val="en-GB"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lang w:val="fr-FR"/>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23333B"/>
    <w:rPr>
      <w:rFonts w:ascii="Arial" w:eastAsia="Times New Roman" w:hAnsi="Arial" w:cs="Arial"/>
      <w:snapToGrid w:val="0"/>
      <w:sz w:val="22"/>
      <w:lang w:val="en-GB" w:eastAsia="en-US"/>
    </w:rPr>
  </w:style>
  <w:style w:type="character" w:customStyle="1" w:styleId="ListepucesCar">
    <w:name w:val="Liste à puces Car"/>
    <w:link w:val="Listepuces"/>
    <w:rsid w:val="00E4098B"/>
    <w:rPr>
      <w:rFonts w:ascii="Times New Roman" w:eastAsia="Times New Roman" w:hAnsi="Times New Roman"/>
      <w:sz w:val="22"/>
      <w:lang w:val="fr-BE" w:eastAsia="en-GB"/>
    </w:rPr>
  </w:style>
  <w:style w:type="paragraph" w:customStyle="1" w:styleId="Char2">
    <w:name w:val="Char2"/>
    <w:basedOn w:val="Normal"/>
    <w:link w:val="Appelnotedebasdep"/>
    <w:uiPriority w:val="99"/>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 w:type="character" w:customStyle="1" w:styleId="ParagraphedelisteCar">
    <w:name w:val="Paragraphe de liste Car"/>
    <w:aliases w:val="List Paragraph (numbered (a)) Car,Yellow Bullet Car,Normal bullet 2 Car,Paragraph Car,Bullets Car,Table/Figure Heading Car,List of pictures Car,Table of contents numbered Car,Bullet Points Car,Liste Paragraf Car,Bullet OFM Car"/>
    <w:link w:val="Paragraphedeliste"/>
    <w:uiPriority w:val="34"/>
    <w:qFormat/>
    <w:locked/>
    <w:rsid w:val="00440362"/>
    <w:rPr>
      <w:rFonts w:ascii="Arial" w:hAnsi="Arial"/>
    </w:rPr>
  </w:style>
  <w:style w:type="paragraph" w:customStyle="1" w:styleId="AP-Titre">
    <w:name w:val="AàP - Titre"/>
    <w:basedOn w:val="Titre2"/>
    <w:link w:val="AP-TitreCar"/>
    <w:qFormat/>
    <w:rsid w:val="001D1B73"/>
    <w:pPr>
      <w:keepLines/>
      <w:widowControl/>
      <w:numPr>
        <w:ilvl w:val="1"/>
        <w:numId w:val="18"/>
      </w:numPr>
      <w:shd w:val="clear" w:color="auto" w:fill="B8CCE4" w:themeFill="accent1" w:themeFillTint="66"/>
      <w:tabs>
        <w:tab w:val="clear" w:pos="0"/>
        <w:tab w:val="left" w:pos="567"/>
        <w:tab w:val="num" w:pos="2127"/>
      </w:tabs>
      <w:spacing w:before="240" w:after="120" w:line="240" w:lineRule="auto"/>
      <w:ind w:left="567" w:hanging="567"/>
      <w:jc w:val="both"/>
    </w:pPr>
    <w:rPr>
      <w:sz w:val="24"/>
      <w:szCs w:val="22"/>
    </w:rPr>
  </w:style>
  <w:style w:type="paragraph" w:customStyle="1" w:styleId="AP-Soustitre">
    <w:name w:val="AàP - Sous titre"/>
    <w:basedOn w:val="Titre4"/>
    <w:link w:val="AP-SoustitreCar"/>
    <w:qFormat/>
    <w:rsid w:val="00323FE2"/>
    <w:pPr>
      <w:shd w:val="clear" w:color="auto" w:fill="F2F2F2" w:themeFill="background1" w:themeFillShade="F2"/>
      <w:spacing w:before="120" w:after="120" w:line="276" w:lineRule="auto"/>
    </w:pPr>
    <w:rPr>
      <w:i w:val="0"/>
      <w:color w:val="000000" w:themeColor="text1"/>
      <w:sz w:val="22"/>
    </w:rPr>
  </w:style>
  <w:style w:type="character" w:customStyle="1" w:styleId="AP-TitreCar">
    <w:name w:val="AàP - Titre Car"/>
    <w:basedOn w:val="Titre2Car"/>
    <w:link w:val="AP-Titre"/>
    <w:rsid w:val="001D1B73"/>
    <w:rPr>
      <w:rFonts w:ascii="Arial" w:hAnsi="Arial" w:cs="Arial"/>
      <w:b/>
      <w:bCs/>
      <w:sz w:val="24"/>
      <w:szCs w:val="22"/>
      <w:shd w:val="clear" w:color="auto" w:fill="B8CCE4" w:themeFill="accent1" w:themeFillTint="66"/>
    </w:rPr>
  </w:style>
  <w:style w:type="paragraph" w:styleId="Normalcentr">
    <w:name w:val="Block Text"/>
    <w:basedOn w:val="Normal"/>
    <w:rsid w:val="00B21D43"/>
    <w:pPr>
      <w:spacing w:line="240" w:lineRule="auto"/>
      <w:ind w:left="1134" w:right="567"/>
    </w:pPr>
    <w:rPr>
      <w:rFonts w:ascii="Times New Roman" w:eastAsia="Times New Roman" w:hAnsi="Times New Roman"/>
    </w:rPr>
  </w:style>
  <w:style w:type="character" w:customStyle="1" w:styleId="Text2Car">
    <w:name w:val="Text 2 Car"/>
    <w:basedOn w:val="Policepardfaut"/>
    <w:link w:val="Text2"/>
    <w:rsid w:val="00895443"/>
    <w:rPr>
      <w:rFonts w:ascii="Times New Roman" w:eastAsia="Times New Roman" w:hAnsi="Times New Roman"/>
      <w:sz w:val="24"/>
      <w:lang w:val="en-GB" w:eastAsia="en-US"/>
    </w:rPr>
  </w:style>
  <w:style w:type="character" w:customStyle="1" w:styleId="Guidelines3Car">
    <w:name w:val="Guidelines 3 Car"/>
    <w:basedOn w:val="Text2Car"/>
    <w:link w:val="Guidelines3"/>
    <w:rsid w:val="002E1AB4"/>
    <w:rPr>
      <w:rFonts w:ascii="Arial" w:eastAsia="Times New Roman" w:hAnsi="Arial" w:cs="Arial"/>
      <w:b/>
      <w:i/>
      <w:snapToGrid w:val="0"/>
      <w:sz w:val="24"/>
      <w:shd w:val="pct5" w:color="auto" w:fill="FFFFFF"/>
      <w:lang w:val="en-GB" w:eastAsia="en-US"/>
    </w:rPr>
  </w:style>
  <w:style w:type="character" w:customStyle="1" w:styleId="AP-SoustitreCar">
    <w:name w:val="AàP - Sous titre Car"/>
    <w:basedOn w:val="Guidelines3Car"/>
    <w:link w:val="AP-Soustitre"/>
    <w:rsid w:val="00323FE2"/>
    <w:rPr>
      <w:rFonts w:ascii="Arial" w:eastAsia="Times New Roman" w:hAnsi="Arial" w:cs="Arial"/>
      <w:b/>
      <w:bCs/>
      <w:i w:val="0"/>
      <w:iCs/>
      <w:snapToGrid/>
      <w:color w:val="000000" w:themeColor="text1"/>
      <w:sz w:val="22"/>
      <w:shd w:val="clear" w:color="auto" w:fill="F2F2F2" w:themeFill="background1" w:themeFillShade="F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856117234">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ris.tribunal-administratif.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wafel@expertisefranc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wafel.tn/" TargetMode="External"/><Relationship Id="rId5" Type="http://schemas.openxmlformats.org/officeDocument/2006/relationships/webSettings" Target="webSettings.xml"/><Relationship Id="rId15" Type="http://schemas.openxmlformats.org/officeDocument/2006/relationships/hyperlink" Target="http://ec.europa.eu/europeaid/funding/about-procurement-contracts/procedures-and-practical-guide-prag/diems_en" TargetMode="External"/><Relationship Id="rId10" Type="http://schemas.openxmlformats.org/officeDocument/2006/relationships/hyperlink" Target="mailto:qawafel@expertisefranc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awafel.tn/" TargetMode="External"/><Relationship Id="rId14" Type="http://schemas.openxmlformats.org/officeDocument/2006/relationships/hyperlink" Target="mailto:informatique.libertes@expertisefrance.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programme-renforcement-capacites-commer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0EFB-05DF-4D82-964E-99BFB5ED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7018</TotalTime>
  <Pages>32</Pages>
  <Words>11035</Words>
  <Characters>64211</Characters>
  <Application>Microsoft Office Word</Application>
  <DocSecurity>0</DocSecurity>
  <Lines>535</Lines>
  <Paragraphs>150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75096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Claire AMADEI</dc:creator>
  <cp:keywords/>
  <dc:description/>
  <cp:lastModifiedBy>Belhassen JOUINI</cp:lastModifiedBy>
  <cp:revision>97</cp:revision>
  <cp:lastPrinted>2014-11-19T14:39:00Z</cp:lastPrinted>
  <dcterms:created xsi:type="dcterms:W3CDTF">2021-12-30T11:38:00Z</dcterms:created>
  <dcterms:modified xsi:type="dcterms:W3CDTF">2023-12-14T08:29:00Z</dcterms:modified>
</cp:coreProperties>
</file>